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55454" w14:textId="77777777" w:rsidR="005F355C" w:rsidRPr="00A81817" w:rsidRDefault="002A5362" w:rsidP="005D5BB2">
      <w:pPr>
        <w:spacing w:after="240" w:line="240" w:lineRule="auto"/>
        <w:jc w:val="right"/>
        <w:rPr>
          <w:rFonts w:ascii="Arial" w:eastAsia="Times New Roman" w:hAnsi="Arial" w:cs="Arial"/>
        </w:rPr>
      </w:pPr>
      <w:r w:rsidRPr="00A81817">
        <w:rPr>
          <w:rFonts w:ascii="Arial" w:eastAsia="Times New Roman" w:hAnsi="Arial" w:cs="Arial"/>
          <w:noProof/>
        </w:rPr>
        <w:drawing>
          <wp:anchor distT="0" distB="0" distL="114300" distR="114300" simplePos="0" relativeHeight="251659264" behindDoc="0" locked="0" layoutInCell="1" allowOverlap="1" wp14:anchorId="4F08BD69" wp14:editId="1D573BB0">
            <wp:simplePos x="0" y="0"/>
            <wp:positionH relativeFrom="margin">
              <wp:posOffset>-167640</wp:posOffset>
            </wp:positionH>
            <wp:positionV relativeFrom="paragraph">
              <wp:posOffset>0</wp:posOffset>
            </wp:positionV>
            <wp:extent cx="5943600" cy="11214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PeopleDemandingActio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121410"/>
                    </a:xfrm>
                    <a:prstGeom prst="rect">
                      <a:avLst/>
                    </a:prstGeom>
                  </pic:spPr>
                </pic:pic>
              </a:graphicData>
            </a:graphic>
            <wp14:sizeRelH relativeFrom="page">
              <wp14:pctWidth>0</wp14:pctWidth>
            </wp14:sizeRelH>
            <wp14:sizeRelV relativeFrom="page">
              <wp14:pctHeight>0</wp14:pctHeight>
            </wp14:sizeRelV>
          </wp:anchor>
        </w:drawing>
      </w:r>
      <w:proofErr w:type="gramStart"/>
      <w:r w:rsidR="005D5BB2">
        <w:rPr>
          <w:rFonts w:ascii="Arial" w:eastAsia="Times New Roman" w:hAnsi="Arial" w:cs="Arial"/>
          <w:noProof/>
        </w:rPr>
        <w:t>February</w:t>
      </w:r>
      <w:r w:rsidR="001C5B7B" w:rsidRPr="00A81817">
        <w:rPr>
          <w:rFonts w:ascii="Arial" w:eastAsia="Times New Roman" w:hAnsi="Arial" w:cs="Arial"/>
          <w:noProof/>
        </w:rPr>
        <w:t xml:space="preserve"> xx</w:t>
      </w:r>
      <w:r w:rsidR="00F57852" w:rsidRPr="00A81817">
        <w:rPr>
          <w:rFonts w:ascii="Arial" w:eastAsia="Times New Roman" w:hAnsi="Arial" w:cs="Arial"/>
          <w:color w:val="000000"/>
        </w:rPr>
        <w:t>,</w:t>
      </w:r>
      <w:proofErr w:type="gramEnd"/>
      <w:r w:rsidR="003C7505" w:rsidRPr="00A81817">
        <w:rPr>
          <w:rFonts w:ascii="Arial" w:eastAsia="Times New Roman" w:hAnsi="Arial" w:cs="Arial"/>
          <w:color w:val="000000"/>
        </w:rPr>
        <w:t xml:space="preserve"> 201</w:t>
      </w:r>
      <w:r w:rsidR="005D5BB2">
        <w:rPr>
          <w:rFonts w:ascii="Arial" w:eastAsia="Times New Roman" w:hAnsi="Arial" w:cs="Arial"/>
          <w:color w:val="000000"/>
        </w:rPr>
        <w:t>8</w:t>
      </w:r>
    </w:p>
    <w:p w14:paraId="6EB10E0D" w14:textId="18BBD0DA" w:rsidR="005F355C" w:rsidRPr="00A81817" w:rsidRDefault="005F355C" w:rsidP="006F6B49">
      <w:pPr>
        <w:spacing w:after="0" w:line="240" w:lineRule="auto"/>
        <w:ind w:right="-126"/>
        <w:rPr>
          <w:rFonts w:ascii="Arial" w:eastAsia="Times New Roman" w:hAnsi="Arial" w:cs="Arial"/>
        </w:rPr>
      </w:pPr>
      <w:r w:rsidRPr="00A81817">
        <w:rPr>
          <w:rFonts w:ascii="Arial" w:eastAsia="Times New Roman" w:hAnsi="Arial" w:cs="Arial"/>
          <w:color w:val="000000"/>
        </w:rPr>
        <w:t xml:space="preserve">The Honorable </w:t>
      </w:r>
      <w:r w:rsidR="006B1790">
        <w:rPr>
          <w:rFonts w:ascii="Arial" w:eastAsia="Times New Roman" w:hAnsi="Arial" w:cs="Arial"/>
          <w:color w:val="000000"/>
        </w:rPr>
        <w:t>Representative</w:t>
      </w:r>
      <w:r w:rsidR="00F57852" w:rsidRPr="00A81817">
        <w:rPr>
          <w:rFonts w:ascii="Arial" w:eastAsia="Times New Roman" w:hAnsi="Arial" w:cs="Arial"/>
          <w:color w:val="000000"/>
        </w:rPr>
        <w:t xml:space="preserve"> </w:t>
      </w:r>
      <w:r w:rsidR="006B417C" w:rsidRPr="00A81817">
        <w:rPr>
          <w:rFonts w:ascii="Arial" w:eastAsia="Times New Roman" w:hAnsi="Arial" w:cs="Arial"/>
          <w:color w:val="000000"/>
        </w:rPr>
        <w:t>[</w:t>
      </w:r>
      <w:r w:rsidR="006B1790">
        <w:rPr>
          <w:rFonts w:ascii="Arial" w:eastAsia="Times New Roman" w:hAnsi="Arial" w:cs="Arial"/>
          <w:color w:val="000000"/>
        </w:rPr>
        <w:t>Rep</w:t>
      </w:r>
      <w:r w:rsidR="006B417C" w:rsidRPr="00A81817">
        <w:rPr>
          <w:rFonts w:ascii="Arial" w:eastAsia="Times New Roman" w:hAnsi="Arial" w:cs="Arial"/>
          <w:color w:val="000000"/>
        </w:rPr>
        <w:t xml:space="preserve"> Name]</w:t>
      </w:r>
    </w:p>
    <w:p w14:paraId="19750C60" w14:textId="77777777" w:rsidR="005F355C" w:rsidRPr="00A81817" w:rsidRDefault="006B417C" w:rsidP="006F6B49">
      <w:pPr>
        <w:spacing w:after="0" w:line="240" w:lineRule="auto"/>
        <w:ind w:right="-126"/>
        <w:rPr>
          <w:rFonts w:ascii="Arial" w:eastAsia="Times New Roman" w:hAnsi="Arial" w:cs="Arial"/>
        </w:rPr>
      </w:pPr>
      <w:r w:rsidRPr="00A81817">
        <w:rPr>
          <w:rFonts w:ascii="Arial" w:eastAsia="Times New Roman" w:hAnsi="Arial" w:cs="Arial"/>
          <w:color w:val="000000"/>
        </w:rPr>
        <w:t>[Address]</w:t>
      </w:r>
      <w:r w:rsidR="0062360D" w:rsidRPr="00A81817">
        <w:rPr>
          <w:rFonts w:ascii="Arial" w:eastAsia="Times New Roman" w:hAnsi="Arial" w:cs="Arial"/>
          <w:color w:val="000000"/>
        </w:rPr>
        <w:br/>
      </w:r>
      <w:r w:rsidRPr="00A81817">
        <w:rPr>
          <w:rFonts w:ascii="Arial" w:eastAsia="Times New Roman" w:hAnsi="Arial" w:cs="Arial"/>
          <w:color w:val="000000"/>
        </w:rPr>
        <w:t>[City, State Zip]</w:t>
      </w:r>
    </w:p>
    <w:p w14:paraId="3A6877E5" w14:textId="77777777" w:rsidR="005F355C" w:rsidRPr="00A81817" w:rsidRDefault="005F355C" w:rsidP="006F6B49">
      <w:pPr>
        <w:spacing w:after="0" w:line="240" w:lineRule="auto"/>
        <w:rPr>
          <w:rFonts w:ascii="Arial" w:eastAsia="Times New Roman" w:hAnsi="Arial" w:cs="Arial"/>
        </w:rPr>
      </w:pPr>
    </w:p>
    <w:p w14:paraId="54CC6ECC" w14:textId="620F8F89" w:rsidR="005D5BB2" w:rsidRPr="00643B3B" w:rsidRDefault="005D5BB2" w:rsidP="005D5BB2">
      <w:pPr>
        <w:rPr>
          <w:rFonts w:ascii="Arial" w:eastAsia="Times New Roman" w:hAnsi="Arial" w:cs="Arial"/>
        </w:rPr>
      </w:pPr>
      <w:r w:rsidRPr="00643B3B">
        <w:rPr>
          <w:rFonts w:ascii="Arial" w:eastAsia="Times New Roman" w:hAnsi="Arial" w:cs="Arial"/>
          <w:color w:val="000000"/>
        </w:rPr>
        <w:t xml:space="preserve">Dear </w:t>
      </w:r>
      <w:r w:rsidR="006B1790">
        <w:rPr>
          <w:rFonts w:ascii="Arial" w:eastAsia="Times New Roman" w:hAnsi="Arial" w:cs="Arial"/>
          <w:color w:val="000000"/>
        </w:rPr>
        <w:t>Representative</w:t>
      </w:r>
      <w:r w:rsidRPr="00643B3B">
        <w:rPr>
          <w:rFonts w:ascii="Arial" w:eastAsia="Times New Roman" w:hAnsi="Arial" w:cs="Arial"/>
          <w:color w:val="000000"/>
        </w:rPr>
        <w:t xml:space="preserve"> </w:t>
      </w:r>
      <w:r>
        <w:rPr>
          <w:rFonts w:ascii="Arial" w:eastAsia="Times New Roman" w:hAnsi="Arial" w:cs="Arial"/>
          <w:noProof/>
          <w:color w:val="000000"/>
        </w:rPr>
        <w:t>[</w:t>
      </w:r>
      <w:r w:rsidR="006B1790">
        <w:rPr>
          <w:rFonts w:ascii="Arial" w:eastAsia="Times New Roman" w:hAnsi="Arial" w:cs="Arial"/>
          <w:noProof/>
          <w:color w:val="000000"/>
        </w:rPr>
        <w:t>Rep</w:t>
      </w:r>
      <w:r>
        <w:rPr>
          <w:rFonts w:ascii="Arial" w:eastAsia="Times New Roman" w:hAnsi="Arial" w:cs="Arial"/>
          <w:noProof/>
          <w:color w:val="000000"/>
        </w:rPr>
        <w:t xml:space="preserve"> Last Name]</w:t>
      </w:r>
      <w:r w:rsidRPr="00643B3B">
        <w:rPr>
          <w:rFonts w:ascii="Arial" w:eastAsia="Times New Roman" w:hAnsi="Arial" w:cs="Arial"/>
          <w:color w:val="000000"/>
        </w:rPr>
        <w:t>,</w:t>
      </w:r>
    </w:p>
    <w:p w14:paraId="41C36372" w14:textId="77777777" w:rsidR="005D5BB2" w:rsidRDefault="005D5BB2" w:rsidP="005D5BB2">
      <w:pPr>
        <w:pStyle w:val="NormalWeb"/>
        <w:spacing w:after="225" w:afterAutospacing="0"/>
        <w:rPr>
          <w:rFonts w:ascii="Arial" w:hAnsi="Arial" w:cs="Arial"/>
          <w:color w:val="4E4E4E"/>
          <w:sz w:val="22"/>
          <w:szCs w:val="22"/>
        </w:rPr>
      </w:pPr>
      <w:r>
        <w:rPr>
          <w:rFonts w:ascii="Arial" w:hAnsi="Arial" w:cs="Arial"/>
          <w:color w:val="4E4E4E"/>
          <w:sz w:val="22"/>
          <w:szCs w:val="22"/>
        </w:rPr>
        <w:t>February is Black History month; this month we remember the African Americans struggle to be able to cast a vote. In the 21</w:t>
      </w:r>
      <w:r w:rsidRPr="000D5F54">
        <w:rPr>
          <w:rFonts w:ascii="Arial" w:hAnsi="Arial" w:cs="Arial"/>
          <w:color w:val="4E4E4E"/>
          <w:sz w:val="22"/>
          <w:szCs w:val="22"/>
          <w:vertAlign w:val="superscript"/>
        </w:rPr>
        <w:t>st</w:t>
      </w:r>
      <w:r>
        <w:rPr>
          <w:rFonts w:ascii="Arial" w:hAnsi="Arial" w:cs="Arial"/>
          <w:color w:val="4E4E4E"/>
          <w:sz w:val="22"/>
          <w:szCs w:val="22"/>
        </w:rPr>
        <w:t xml:space="preserve"> century we now see challenges not only in casting a vote but also in ensuring that the vote is counted as intended.</w:t>
      </w:r>
    </w:p>
    <w:p w14:paraId="7FCAF65C" w14:textId="77777777" w:rsidR="005D5BB2" w:rsidRPr="009E03AE" w:rsidRDefault="005D5BB2" w:rsidP="005D5BB2">
      <w:pPr>
        <w:pStyle w:val="NormalWeb"/>
        <w:spacing w:after="225" w:afterAutospacing="0"/>
        <w:rPr>
          <w:rFonts w:ascii="Arial" w:hAnsi="Arial" w:cs="Arial"/>
          <w:color w:val="4E4E4E"/>
          <w:sz w:val="22"/>
          <w:szCs w:val="22"/>
        </w:rPr>
      </w:pPr>
      <w:r w:rsidRPr="009E03AE">
        <w:rPr>
          <w:rFonts w:ascii="Arial" w:hAnsi="Arial" w:cs="Arial"/>
          <w:color w:val="4E4E4E"/>
          <w:sz w:val="22"/>
          <w:szCs w:val="22"/>
        </w:rPr>
        <w:t xml:space="preserve">The election of President Barack Obama and the overturning of Section 4 of the Voting Rights Act allowed states with a history of voter disenfranchisement to suddenly change their voting rules without oversight. Suddenly 24 states saw the need to have voters provide Photo ID; many states provided no easy or free way to attain the newly required IDs and this deeply impacted African Americans, seniors, women and students. We </w:t>
      </w:r>
      <w:r>
        <w:rPr>
          <w:rFonts w:ascii="Arial" w:hAnsi="Arial" w:cs="Arial"/>
          <w:color w:val="4E4E4E"/>
          <w:sz w:val="22"/>
          <w:szCs w:val="22"/>
        </w:rPr>
        <w:t xml:space="preserve">strongly </w:t>
      </w:r>
      <w:r w:rsidRPr="009E03AE">
        <w:rPr>
          <w:rFonts w:ascii="Arial" w:hAnsi="Arial" w:cs="Arial"/>
          <w:color w:val="4E4E4E"/>
          <w:sz w:val="22"/>
          <w:szCs w:val="22"/>
        </w:rPr>
        <w:t xml:space="preserve">support legislation that </w:t>
      </w:r>
      <w:r>
        <w:rPr>
          <w:rFonts w:ascii="Arial" w:hAnsi="Arial" w:cs="Arial"/>
          <w:color w:val="4E4E4E"/>
          <w:sz w:val="22"/>
          <w:szCs w:val="22"/>
        </w:rPr>
        <w:t xml:space="preserve">makes voting a Constitutional right, ends felony disenfranchisement, makes election day a holiday or allows weekend voting making it easier to vote, </w:t>
      </w:r>
      <w:r w:rsidRPr="009E03AE">
        <w:rPr>
          <w:rFonts w:ascii="Arial" w:hAnsi="Arial" w:cs="Arial"/>
          <w:color w:val="4E4E4E"/>
          <w:sz w:val="22"/>
          <w:szCs w:val="22"/>
        </w:rPr>
        <w:t>remove</w:t>
      </w:r>
      <w:r>
        <w:rPr>
          <w:rFonts w:ascii="Arial" w:hAnsi="Arial" w:cs="Arial"/>
          <w:color w:val="4E4E4E"/>
          <w:sz w:val="22"/>
          <w:szCs w:val="22"/>
        </w:rPr>
        <w:t>s</w:t>
      </w:r>
      <w:r w:rsidRPr="009E03AE">
        <w:rPr>
          <w:rFonts w:ascii="Arial" w:hAnsi="Arial" w:cs="Arial"/>
          <w:color w:val="4E4E4E"/>
          <w:sz w:val="22"/>
          <w:szCs w:val="22"/>
        </w:rPr>
        <w:t xml:space="preserve"> the requirement for Photo ID and pass</w:t>
      </w:r>
      <w:r>
        <w:rPr>
          <w:rFonts w:ascii="Arial" w:hAnsi="Arial" w:cs="Arial"/>
          <w:color w:val="4E4E4E"/>
          <w:sz w:val="22"/>
          <w:szCs w:val="22"/>
        </w:rPr>
        <w:t>es</w:t>
      </w:r>
      <w:r w:rsidRPr="009E03AE">
        <w:rPr>
          <w:rFonts w:ascii="Arial" w:hAnsi="Arial" w:cs="Arial"/>
          <w:color w:val="4E4E4E"/>
          <w:sz w:val="22"/>
          <w:szCs w:val="22"/>
        </w:rPr>
        <w:t xml:space="preserve"> the Voting Rights Advancement Act to create a new formula for Section 4 to add teeth to the now toothless Voting Rights Act.</w:t>
      </w:r>
    </w:p>
    <w:p w14:paraId="285A217B" w14:textId="77777777" w:rsidR="005D5BB2" w:rsidRPr="000D5F54" w:rsidRDefault="005D5BB2" w:rsidP="005D5BB2">
      <w:pPr>
        <w:pStyle w:val="NormalWeb"/>
        <w:spacing w:after="225" w:afterAutospacing="0"/>
        <w:rPr>
          <w:rFonts w:ascii="Arial" w:hAnsi="Arial" w:cs="Arial"/>
          <w:sz w:val="22"/>
          <w:szCs w:val="22"/>
        </w:rPr>
      </w:pPr>
      <w:r w:rsidRPr="009E03AE">
        <w:rPr>
          <w:rFonts w:ascii="Arial" w:hAnsi="Arial" w:cs="Arial"/>
          <w:color w:val="4E4E4E"/>
          <w:sz w:val="22"/>
          <w:szCs w:val="22"/>
        </w:rPr>
        <w:t>In 2017 the integrity—and accuracy—of our voting system have come into question. We’ve seen it in the recent rash of voter ID laws, in election-day restrictions designed to prevent many Americans from casting votes—</w:t>
      </w:r>
      <w:hyperlink r:id="rId6" w:history="1">
        <w:r w:rsidRPr="005D5BB2">
          <w:rPr>
            <w:rStyle w:val="Hyperlink"/>
            <w:rFonts w:ascii="Arial" w:eastAsia="MS Gothic" w:hAnsi="Arial" w:cs="Arial"/>
            <w:color w:val="auto"/>
            <w:sz w:val="22"/>
            <w:szCs w:val="22"/>
            <w:u w:val="none"/>
            <w:shd w:val="clear" w:color="auto" w:fill="FFFFFF"/>
          </w:rPr>
          <w:t>even allegations of fraud in actual vote counting</w:t>
        </w:r>
      </w:hyperlink>
      <w:r w:rsidRPr="005D5BB2">
        <w:rPr>
          <w:rFonts w:ascii="Arial" w:hAnsi="Arial" w:cs="Arial"/>
          <w:sz w:val="22"/>
          <w:szCs w:val="22"/>
        </w:rPr>
        <w:t>.</w:t>
      </w:r>
    </w:p>
    <w:p w14:paraId="24C3417A" w14:textId="33FE5580" w:rsidR="005D5BB2" w:rsidRPr="009E03AE" w:rsidRDefault="005D5BB2" w:rsidP="005D5BB2">
      <w:pPr>
        <w:pStyle w:val="NormalWeb"/>
        <w:spacing w:after="225" w:afterAutospacing="0"/>
        <w:rPr>
          <w:rFonts w:ascii="Arial" w:hAnsi="Arial" w:cs="Arial"/>
          <w:color w:val="4E4E4E"/>
          <w:sz w:val="22"/>
          <w:szCs w:val="22"/>
        </w:rPr>
      </w:pPr>
      <w:r w:rsidRPr="00E96A64">
        <w:rPr>
          <w:rFonts w:ascii="Arial" w:hAnsi="Arial" w:cs="Arial"/>
          <w:b/>
          <w:color w:val="4E4E4E"/>
          <w:sz w:val="22"/>
          <w:szCs w:val="22"/>
        </w:rPr>
        <w:t>Voting Rights Advancement Act</w:t>
      </w:r>
      <w:r>
        <w:rPr>
          <w:rFonts w:ascii="Arial" w:hAnsi="Arial" w:cs="Arial"/>
          <w:color w:val="4E4E4E"/>
          <w:sz w:val="22"/>
          <w:szCs w:val="22"/>
        </w:rPr>
        <w:t xml:space="preserve"> </w:t>
      </w:r>
      <w:r w:rsidR="00A55CFE">
        <w:rPr>
          <w:rFonts w:ascii="Arial" w:hAnsi="Arial" w:cs="Arial"/>
          <w:b/>
          <w:color w:val="4E4E4E"/>
          <w:sz w:val="22"/>
          <w:szCs w:val="22"/>
        </w:rPr>
        <w:t>HR2978</w:t>
      </w:r>
      <w:r w:rsidRPr="0003388B">
        <w:rPr>
          <w:rFonts w:ascii="Arial" w:hAnsi="Arial" w:cs="Arial"/>
          <w:b/>
          <w:color w:val="4E4E4E"/>
          <w:sz w:val="22"/>
          <w:szCs w:val="22"/>
        </w:rPr>
        <w:t xml:space="preserve"> (</w:t>
      </w:r>
      <w:r w:rsidR="000D60C2">
        <w:rPr>
          <w:rFonts w:ascii="Arial" w:hAnsi="Arial" w:cs="Arial"/>
          <w:b/>
          <w:color w:val="4E4E4E"/>
          <w:sz w:val="22"/>
          <w:szCs w:val="22"/>
        </w:rPr>
        <w:t>Sewell</w:t>
      </w:r>
      <w:r w:rsidRPr="0003388B">
        <w:rPr>
          <w:rFonts w:ascii="Arial" w:hAnsi="Arial" w:cs="Arial"/>
          <w:b/>
          <w:color w:val="4E4E4E"/>
          <w:sz w:val="22"/>
          <w:szCs w:val="22"/>
        </w:rPr>
        <w:t xml:space="preserve"> – </w:t>
      </w:r>
      <w:r w:rsidR="000D60C2">
        <w:rPr>
          <w:rFonts w:ascii="Arial" w:hAnsi="Arial" w:cs="Arial"/>
          <w:b/>
          <w:color w:val="4E4E4E"/>
          <w:sz w:val="22"/>
          <w:szCs w:val="22"/>
        </w:rPr>
        <w:t>AL07</w:t>
      </w:r>
      <w:r w:rsidRPr="0003388B">
        <w:rPr>
          <w:rFonts w:ascii="Arial" w:hAnsi="Arial" w:cs="Arial"/>
          <w:b/>
          <w:color w:val="4E4E4E"/>
          <w:sz w:val="22"/>
          <w:szCs w:val="22"/>
        </w:rPr>
        <w:t>)</w:t>
      </w:r>
      <w:r>
        <w:rPr>
          <w:rFonts w:ascii="Arial" w:hAnsi="Arial" w:cs="Arial"/>
          <w:color w:val="4E4E4E"/>
          <w:sz w:val="22"/>
          <w:szCs w:val="22"/>
        </w:rPr>
        <w:br/>
      </w:r>
      <w:r>
        <w:rPr>
          <w:rFonts w:ascii="Helvetica" w:hAnsi="Helvetica"/>
          <w:color w:val="141712"/>
          <w:sz w:val="23"/>
          <w:szCs w:val="23"/>
          <w:shd w:val="clear" w:color="auto" w:fill="FFFFFF"/>
        </w:rPr>
        <w:t>This bill amends the Voting Rights Act of 1965 to revise the criteria for determining which States and political subdivisions are subject to section 4 of the Act</w:t>
      </w:r>
    </w:p>
    <w:p w14:paraId="1799BAFE" w14:textId="646589C7" w:rsidR="005D5BB2" w:rsidRPr="0003388B" w:rsidRDefault="005D5BB2" w:rsidP="005D5BB2">
      <w:pPr>
        <w:pStyle w:val="NormalWeb"/>
        <w:spacing w:after="225" w:afterAutospacing="0"/>
        <w:rPr>
          <w:rFonts w:ascii="Arial" w:hAnsi="Arial" w:cs="Arial"/>
          <w:sz w:val="22"/>
          <w:szCs w:val="22"/>
        </w:rPr>
      </w:pPr>
      <w:r w:rsidRPr="0003388B">
        <w:rPr>
          <w:rStyle w:val="Strong"/>
          <w:rFonts w:ascii="Arial" w:hAnsi="Arial" w:cs="Arial"/>
          <w:sz w:val="22"/>
          <w:szCs w:val="22"/>
        </w:rPr>
        <w:t xml:space="preserve">Same Day Registration </w:t>
      </w:r>
      <w:r w:rsidR="00A55CFE">
        <w:rPr>
          <w:rStyle w:val="Strong"/>
          <w:rFonts w:ascii="Arial" w:hAnsi="Arial" w:cs="Arial"/>
          <w:sz w:val="22"/>
          <w:szCs w:val="22"/>
        </w:rPr>
        <w:t>–</w:t>
      </w:r>
      <w:r w:rsidRPr="0003388B">
        <w:rPr>
          <w:rStyle w:val="Strong"/>
          <w:rFonts w:ascii="Arial" w:hAnsi="Arial" w:cs="Arial"/>
          <w:sz w:val="22"/>
          <w:szCs w:val="22"/>
        </w:rPr>
        <w:t> </w:t>
      </w:r>
      <w:hyperlink r:id="rId7" w:tgtFrame="_blank" w:history="1">
        <w:r w:rsidR="00A55CFE">
          <w:rPr>
            <w:rStyle w:val="Hyperlink"/>
            <w:rFonts w:ascii="Arial" w:eastAsia="MS Gothic" w:hAnsi="Arial" w:cs="Arial"/>
            <w:b/>
            <w:bCs/>
            <w:color w:val="auto"/>
            <w:sz w:val="22"/>
            <w:szCs w:val="22"/>
            <w:u w:val="none"/>
          </w:rPr>
          <w:t>HR1044</w:t>
        </w:r>
        <w:r w:rsidRPr="005D5BB2">
          <w:rPr>
            <w:rStyle w:val="Hyperlink"/>
            <w:rFonts w:ascii="Arial" w:eastAsia="MS Gothic" w:hAnsi="Arial" w:cs="Arial"/>
            <w:b/>
            <w:bCs/>
            <w:color w:val="auto"/>
            <w:sz w:val="22"/>
            <w:szCs w:val="22"/>
            <w:u w:val="none"/>
          </w:rPr>
          <w:t xml:space="preserve"> (</w:t>
        </w:r>
        <w:r w:rsidR="000D60C2">
          <w:rPr>
            <w:rStyle w:val="Hyperlink"/>
            <w:rFonts w:ascii="Arial" w:eastAsia="MS Gothic" w:hAnsi="Arial" w:cs="Arial"/>
            <w:b/>
            <w:bCs/>
            <w:color w:val="auto"/>
            <w:sz w:val="22"/>
            <w:szCs w:val="22"/>
            <w:u w:val="none"/>
          </w:rPr>
          <w:t>Ellison</w:t>
        </w:r>
        <w:r w:rsidRPr="005D5BB2">
          <w:rPr>
            <w:rStyle w:val="Hyperlink"/>
            <w:rFonts w:ascii="Arial" w:eastAsia="MS Gothic" w:hAnsi="Arial" w:cs="Arial"/>
            <w:b/>
            <w:bCs/>
            <w:color w:val="auto"/>
            <w:sz w:val="22"/>
            <w:szCs w:val="22"/>
            <w:u w:val="none"/>
          </w:rPr>
          <w:t xml:space="preserve"> - MN</w:t>
        </w:r>
      </w:hyperlink>
      <w:r w:rsidR="000D60C2">
        <w:rPr>
          <w:rStyle w:val="Strong"/>
          <w:rFonts w:ascii="Arial" w:hAnsi="Arial" w:cs="Arial"/>
          <w:sz w:val="22"/>
          <w:szCs w:val="22"/>
        </w:rPr>
        <w:t>05</w:t>
      </w:r>
      <w:r w:rsidRPr="005D5BB2">
        <w:rPr>
          <w:rStyle w:val="Strong"/>
          <w:rFonts w:ascii="Arial" w:hAnsi="Arial" w:cs="Arial"/>
          <w:sz w:val="22"/>
          <w:szCs w:val="22"/>
        </w:rPr>
        <w:t>)</w:t>
      </w:r>
      <w:r w:rsidRPr="0003388B">
        <w:rPr>
          <w:rFonts w:ascii="Arial" w:hAnsi="Arial" w:cs="Arial"/>
          <w:b/>
          <w:bCs/>
          <w:sz w:val="22"/>
          <w:szCs w:val="22"/>
        </w:rPr>
        <w:t xml:space="preserve"> </w:t>
      </w:r>
      <w:r w:rsidRPr="0003388B">
        <w:rPr>
          <w:rFonts w:ascii="Arial" w:hAnsi="Arial" w:cs="Arial"/>
          <w:b/>
          <w:bCs/>
          <w:sz w:val="22"/>
          <w:szCs w:val="22"/>
        </w:rPr>
        <w:br/>
      </w:r>
      <w:r w:rsidRPr="0003388B">
        <w:rPr>
          <w:rFonts w:ascii="Arial" w:hAnsi="Arial" w:cs="Arial"/>
          <w:sz w:val="22"/>
          <w:szCs w:val="22"/>
        </w:rPr>
        <w:t>This bill amends the Help America Vote Act of 2002 to require states with a voter registration requirement to make same-day voter registration available at the polling place on any day voting is permitted.</w:t>
      </w:r>
    </w:p>
    <w:p w14:paraId="7FA75C57" w14:textId="34F87A95" w:rsidR="005D5BB2" w:rsidRPr="0003388B" w:rsidRDefault="005D5BB2" w:rsidP="005D5BB2">
      <w:pPr>
        <w:pStyle w:val="NormalWeb"/>
        <w:spacing w:after="225" w:afterAutospacing="0"/>
        <w:rPr>
          <w:rFonts w:ascii="Arial" w:hAnsi="Arial" w:cs="Arial"/>
          <w:sz w:val="22"/>
          <w:szCs w:val="22"/>
        </w:rPr>
      </w:pPr>
      <w:r w:rsidRPr="0003388B">
        <w:rPr>
          <w:rStyle w:val="Strong"/>
          <w:rFonts w:ascii="Arial" w:hAnsi="Arial" w:cs="Arial"/>
          <w:sz w:val="22"/>
          <w:szCs w:val="22"/>
        </w:rPr>
        <w:t>Automatic Voter Registration</w:t>
      </w:r>
      <w:r w:rsidRPr="0003388B">
        <w:rPr>
          <w:rFonts w:ascii="Arial" w:hAnsi="Arial" w:cs="Arial"/>
          <w:sz w:val="22"/>
          <w:szCs w:val="22"/>
        </w:rPr>
        <w:t> </w:t>
      </w:r>
      <w:r w:rsidR="00A55CFE">
        <w:rPr>
          <w:rFonts w:ascii="Arial" w:hAnsi="Arial" w:cs="Arial"/>
          <w:sz w:val="22"/>
          <w:szCs w:val="22"/>
        </w:rPr>
        <w:t>–</w:t>
      </w:r>
      <w:r w:rsidRPr="0003388B">
        <w:rPr>
          <w:rFonts w:ascii="Arial" w:hAnsi="Arial" w:cs="Arial"/>
          <w:sz w:val="22"/>
          <w:szCs w:val="22"/>
        </w:rPr>
        <w:t> </w:t>
      </w:r>
      <w:bookmarkStart w:id="0" w:name="_GoBack"/>
      <w:r w:rsidR="008D48EA" w:rsidRPr="00E378FC">
        <w:rPr>
          <w:rFonts w:ascii="Arial" w:hAnsi="Arial" w:cs="Arial"/>
          <w:b/>
          <w:sz w:val="22"/>
          <w:szCs w:val="22"/>
        </w:rPr>
        <w:t>HR2876</w:t>
      </w:r>
      <w:bookmarkEnd w:id="0"/>
      <w:r w:rsidR="008D48EA">
        <w:rPr>
          <w:rFonts w:ascii="Arial" w:hAnsi="Arial" w:cs="Arial"/>
          <w:sz w:val="22"/>
          <w:szCs w:val="22"/>
        </w:rPr>
        <w:t xml:space="preserve"> </w:t>
      </w:r>
      <w:r w:rsidR="00E378FC">
        <w:rPr>
          <w:rFonts w:ascii="Arial" w:hAnsi="Arial" w:cs="Arial"/>
          <w:sz w:val="22"/>
          <w:szCs w:val="22"/>
        </w:rPr>
        <w:t>(</w:t>
      </w:r>
      <w:r w:rsidR="00CD4D09" w:rsidRPr="00CD4D09">
        <w:rPr>
          <w:rFonts w:ascii="Arial" w:hAnsi="Arial" w:cs="Arial"/>
          <w:b/>
          <w:sz w:val="22"/>
          <w:szCs w:val="22"/>
        </w:rPr>
        <w:t>Brady</w:t>
      </w:r>
      <w:r w:rsidR="00CD4D09">
        <w:rPr>
          <w:rFonts w:ascii="Arial" w:hAnsi="Arial" w:cs="Arial"/>
          <w:sz w:val="22"/>
          <w:szCs w:val="22"/>
        </w:rPr>
        <w:t xml:space="preserve"> </w:t>
      </w:r>
      <w:r w:rsidR="00A55CFE" w:rsidRPr="00A55CFE">
        <w:rPr>
          <w:rFonts w:ascii="Arial" w:hAnsi="Arial" w:cs="Arial"/>
          <w:b/>
          <w:sz w:val="22"/>
          <w:szCs w:val="22"/>
        </w:rPr>
        <w:t>PA01</w:t>
      </w:r>
      <w:r w:rsidR="00A55CFE">
        <w:t>)</w:t>
      </w:r>
      <w:r w:rsidRPr="0003388B">
        <w:rPr>
          <w:rFonts w:ascii="Arial" w:hAnsi="Arial" w:cs="Arial"/>
          <w:sz w:val="22"/>
          <w:szCs w:val="22"/>
        </w:rPr>
        <w:br/>
        <w:t>The chief State election official of each State shall establish and operate a system of automatic registration for the registration of eligible individuals to vote for elections for Federal office in the State, in accordance with the provisions of this Act.</w:t>
      </w:r>
    </w:p>
    <w:p w14:paraId="67486CB3" w14:textId="77777777" w:rsidR="005D5BB2" w:rsidRPr="0003388B" w:rsidRDefault="005D5BB2" w:rsidP="005D5BB2">
      <w:pPr>
        <w:pStyle w:val="NormalWeb"/>
        <w:spacing w:after="225" w:afterAutospacing="0"/>
        <w:rPr>
          <w:rFonts w:ascii="Arial" w:hAnsi="Arial" w:cs="Arial"/>
          <w:sz w:val="22"/>
          <w:szCs w:val="22"/>
        </w:rPr>
      </w:pPr>
      <w:r w:rsidRPr="0003388B">
        <w:rPr>
          <w:rFonts w:ascii="Arial" w:hAnsi="Arial" w:cs="Arial"/>
          <w:sz w:val="22"/>
          <w:szCs w:val="22"/>
        </w:rPr>
        <w:t>The term automatic registration means a system that registers an individual to vote in elections for Federal office in a State, if eligible, by electronically transferring the information necessary for registration from government agencies to election officials of the State so that, unless the individual affirmatively declines to be registered, the individual will be registered to vote in such elections.</w:t>
      </w:r>
    </w:p>
    <w:p w14:paraId="6BD43C21" w14:textId="77777777" w:rsidR="0038783A" w:rsidRDefault="0038783A">
      <w:pPr>
        <w:rPr>
          <w:rFonts w:ascii="Arial" w:eastAsia="Times New Roman" w:hAnsi="Arial" w:cs="Arial"/>
          <w:b/>
        </w:rPr>
      </w:pPr>
      <w:r>
        <w:rPr>
          <w:rFonts w:ascii="Arial" w:hAnsi="Arial" w:cs="Arial"/>
          <w:b/>
        </w:rPr>
        <w:br w:type="page"/>
      </w:r>
    </w:p>
    <w:p w14:paraId="35499405" w14:textId="77777777" w:rsidR="0038783A" w:rsidRDefault="0038783A" w:rsidP="005D5BB2">
      <w:pPr>
        <w:pStyle w:val="NormalWeb"/>
        <w:spacing w:after="225" w:afterAutospacing="0"/>
        <w:rPr>
          <w:rFonts w:ascii="Arial" w:hAnsi="Arial" w:cs="Arial"/>
          <w:b/>
          <w:sz w:val="22"/>
          <w:szCs w:val="22"/>
        </w:rPr>
      </w:pPr>
    </w:p>
    <w:p w14:paraId="05BF4B46" w14:textId="77777777" w:rsidR="0038783A" w:rsidRDefault="0038783A" w:rsidP="005D5BB2">
      <w:pPr>
        <w:pStyle w:val="NormalWeb"/>
        <w:spacing w:after="225" w:afterAutospacing="0"/>
        <w:rPr>
          <w:rFonts w:ascii="Arial" w:hAnsi="Arial" w:cs="Arial"/>
          <w:b/>
          <w:sz w:val="22"/>
          <w:szCs w:val="22"/>
        </w:rPr>
      </w:pPr>
    </w:p>
    <w:p w14:paraId="607EF7ED" w14:textId="6EB6864C" w:rsidR="005D5BB2" w:rsidRDefault="005D5BB2" w:rsidP="005D5BB2">
      <w:pPr>
        <w:pStyle w:val="NormalWeb"/>
        <w:spacing w:after="225" w:afterAutospacing="0"/>
        <w:rPr>
          <w:rFonts w:ascii="Helvetica" w:hAnsi="Helvetica"/>
          <w:sz w:val="23"/>
          <w:szCs w:val="23"/>
          <w:shd w:val="clear" w:color="auto" w:fill="FFFFFF"/>
        </w:rPr>
      </w:pPr>
      <w:r w:rsidRPr="0003388B">
        <w:rPr>
          <w:rFonts w:ascii="Arial" w:hAnsi="Arial" w:cs="Arial"/>
          <w:b/>
          <w:sz w:val="22"/>
          <w:szCs w:val="22"/>
        </w:rPr>
        <w:t xml:space="preserve">Weekend Voting Act – </w:t>
      </w:r>
      <w:r w:rsidR="0038783A">
        <w:rPr>
          <w:rFonts w:ascii="Arial" w:hAnsi="Arial" w:cs="Arial"/>
          <w:b/>
          <w:sz w:val="22"/>
          <w:szCs w:val="22"/>
        </w:rPr>
        <w:t>HR1094</w:t>
      </w:r>
      <w:r w:rsidRPr="0003388B">
        <w:rPr>
          <w:rFonts w:ascii="Arial" w:hAnsi="Arial" w:cs="Arial"/>
          <w:b/>
          <w:sz w:val="22"/>
          <w:szCs w:val="22"/>
        </w:rPr>
        <w:t xml:space="preserve"> (</w:t>
      </w:r>
      <w:r w:rsidR="0038783A">
        <w:rPr>
          <w:rFonts w:ascii="Arial" w:hAnsi="Arial" w:cs="Arial"/>
          <w:b/>
          <w:sz w:val="22"/>
          <w:szCs w:val="22"/>
        </w:rPr>
        <w:t>Slaughter</w:t>
      </w:r>
      <w:r w:rsidRPr="0003388B">
        <w:rPr>
          <w:rFonts w:ascii="Arial" w:hAnsi="Arial" w:cs="Arial"/>
          <w:b/>
          <w:sz w:val="22"/>
          <w:szCs w:val="22"/>
        </w:rPr>
        <w:t xml:space="preserve"> – </w:t>
      </w:r>
      <w:r w:rsidR="0038783A">
        <w:rPr>
          <w:rFonts w:ascii="Arial" w:hAnsi="Arial" w:cs="Arial"/>
          <w:b/>
          <w:sz w:val="22"/>
          <w:szCs w:val="22"/>
        </w:rPr>
        <w:t>NY25</w:t>
      </w:r>
      <w:r w:rsidRPr="0003388B">
        <w:rPr>
          <w:rFonts w:ascii="Arial" w:hAnsi="Arial" w:cs="Arial"/>
          <w:b/>
          <w:sz w:val="22"/>
          <w:szCs w:val="22"/>
        </w:rPr>
        <w:t>)</w:t>
      </w:r>
      <w:r w:rsidRPr="0003388B">
        <w:rPr>
          <w:rFonts w:ascii="Arial" w:hAnsi="Arial" w:cs="Arial"/>
          <w:sz w:val="22"/>
          <w:szCs w:val="22"/>
        </w:rPr>
        <w:br/>
      </w:r>
      <w:r w:rsidRPr="0003388B">
        <w:rPr>
          <w:rFonts w:ascii="Helvetica" w:hAnsi="Helvetica"/>
          <w:sz w:val="23"/>
          <w:szCs w:val="23"/>
          <w:shd w:val="clear" w:color="auto" w:fill="FFFFFF"/>
        </w:rPr>
        <w:t>The Weekend Voting Act would move elections from Tuesdays to the first full weekend of November and have them last two whole days. It would take effect beginning November 2018, for any federal elections such as president and Congress, but not for state or local elections. </w:t>
      </w:r>
    </w:p>
    <w:p w14:paraId="030D8E0E" w14:textId="0D5DBFAA" w:rsidR="007414C3" w:rsidRPr="007414C3" w:rsidRDefault="007414C3" w:rsidP="007414C3">
      <w:pPr>
        <w:pStyle w:val="NormalWeb"/>
        <w:spacing w:before="0" w:beforeAutospacing="0" w:after="0" w:afterAutospacing="0"/>
        <w:textAlignment w:val="baseline"/>
        <w:rPr>
          <w:rFonts w:ascii="Arial" w:hAnsi="Arial" w:cs="Arial"/>
          <w:sz w:val="22"/>
          <w:szCs w:val="22"/>
        </w:rPr>
      </w:pPr>
      <w:r w:rsidRPr="007414C3">
        <w:rPr>
          <w:rStyle w:val="Strong"/>
          <w:rFonts w:ascii="Arial" w:hAnsi="Arial" w:cs="Arial"/>
          <w:color w:val="4E4E4E"/>
          <w:sz w:val="22"/>
          <w:szCs w:val="22"/>
          <w:bdr w:val="none" w:sz="0" w:space="0" w:color="auto" w:frame="1"/>
        </w:rPr>
        <w:t>Voter Roll Integrity Act</w:t>
      </w:r>
      <w:r w:rsidRPr="007414C3">
        <w:rPr>
          <w:rFonts w:ascii="Arial" w:hAnsi="Arial" w:cs="Arial"/>
          <w:color w:val="4E4E4E"/>
          <w:sz w:val="22"/>
          <w:szCs w:val="22"/>
        </w:rPr>
        <w:t> </w:t>
      </w:r>
      <w:r w:rsidRPr="007414C3">
        <w:rPr>
          <w:rFonts w:ascii="Arial" w:hAnsi="Arial" w:cs="Arial"/>
          <w:sz w:val="22"/>
          <w:szCs w:val="22"/>
        </w:rPr>
        <w:t>- </w:t>
      </w:r>
      <w:hyperlink r:id="rId8" w:tgtFrame="_blank" w:history="1">
        <w:r w:rsidRPr="007414C3">
          <w:rPr>
            <w:rStyle w:val="Hyperlink"/>
            <w:rFonts w:ascii="Arial" w:hAnsi="Arial" w:cs="Arial"/>
            <w:b/>
            <w:bCs/>
            <w:color w:val="auto"/>
            <w:sz w:val="22"/>
            <w:szCs w:val="22"/>
            <w:u w:val="none"/>
            <w:bdr w:val="none" w:sz="0" w:space="0" w:color="auto" w:frame="1"/>
          </w:rPr>
          <w:t>HR 3091</w:t>
        </w:r>
      </w:hyperlink>
      <w:r w:rsidRPr="007414C3">
        <w:rPr>
          <w:rStyle w:val="Strong"/>
          <w:rFonts w:ascii="Arial" w:hAnsi="Arial" w:cs="Arial"/>
          <w:sz w:val="22"/>
          <w:szCs w:val="22"/>
          <w:bdr w:val="none" w:sz="0" w:space="0" w:color="auto" w:frame="1"/>
        </w:rPr>
        <w:t> (Pocan - WI02</w:t>
      </w:r>
      <w:r w:rsidRPr="007414C3">
        <w:rPr>
          <w:rFonts w:ascii="Arial" w:hAnsi="Arial" w:cs="Arial"/>
          <w:sz w:val="22"/>
          <w:szCs w:val="22"/>
        </w:rPr>
        <w:t>)</w:t>
      </w:r>
      <w:r w:rsidRPr="007414C3">
        <w:rPr>
          <w:rFonts w:ascii="Arial" w:hAnsi="Arial" w:cs="Arial"/>
          <w:sz w:val="22"/>
          <w:szCs w:val="22"/>
        </w:rPr>
        <w:br/>
        <w:t>To amend the National Voter Registration Act of 1993 to limit the authority of State election officials to remove registrants from the official list of eligible voters in elections for Federal office in the State on the basis of interstate cross-checks.</w:t>
      </w:r>
    </w:p>
    <w:p w14:paraId="608E86F1" w14:textId="77777777" w:rsidR="007414C3" w:rsidRPr="007414C3" w:rsidRDefault="007414C3" w:rsidP="007414C3">
      <w:pPr>
        <w:pStyle w:val="NormalWeb"/>
        <w:spacing w:before="0" w:beforeAutospacing="0" w:after="0" w:afterAutospacing="0"/>
        <w:textAlignment w:val="baseline"/>
        <w:rPr>
          <w:rFonts w:ascii="Arial" w:hAnsi="Arial" w:cs="Arial"/>
          <w:sz w:val="22"/>
          <w:szCs w:val="22"/>
        </w:rPr>
      </w:pPr>
    </w:p>
    <w:p w14:paraId="3A0F64CF" w14:textId="18E46E21" w:rsidR="007414C3" w:rsidRDefault="007414C3" w:rsidP="007414C3">
      <w:pPr>
        <w:pStyle w:val="NormalWeb"/>
        <w:spacing w:before="0" w:beforeAutospacing="0" w:after="0" w:afterAutospacing="0"/>
        <w:textAlignment w:val="baseline"/>
        <w:rPr>
          <w:rFonts w:ascii="Arial" w:hAnsi="Arial" w:cs="Arial"/>
          <w:sz w:val="22"/>
          <w:szCs w:val="22"/>
        </w:rPr>
      </w:pPr>
      <w:hyperlink r:id="rId9" w:tgtFrame="_blank" w:history="1">
        <w:r w:rsidRPr="007414C3">
          <w:rPr>
            <w:rStyle w:val="Hyperlink"/>
            <w:rFonts w:ascii="Arial" w:hAnsi="Arial" w:cs="Arial"/>
            <w:b/>
            <w:bCs/>
            <w:color w:val="auto"/>
            <w:sz w:val="22"/>
            <w:szCs w:val="22"/>
            <w:u w:val="none"/>
            <w:bdr w:val="none" w:sz="0" w:space="0" w:color="auto" w:frame="1"/>
          </w:rPr>
          <w:t>SAFE Act - HR 1562</w:t>
        </w:r>
      </w:hyperlink>
      <w:r w:rsidRPr="007414C3">
        <w:rPr>
          <w:rFonts w:ascii="Arial" w:hAnsi="Arial" w:cs="Arial"/>
          <w:sz w:val="22"/>
          <w:szCs w:val="22"/>
        </w:rPr>
        <w:t> (Pocan - WI02)</w:t>
      </w:r>
      <w:r w:rsidRPr="007414C3">
        <w:rPr>
          <w:rFonts w:ascii="Arial" w:hAnsi="Arial" w:cs="Arial"/>
          <w:sz w:val="22"/>
          <w:szCs w:val="22"/>
        </w:rPr>
        <w:br/>
        <w:t>This bill does the following: 1) Designates Election Administration Systems as Critical Infrastructure, 2) Secures Voting Systems and Voter Registration Processes by providing assistance to states for information technology security upgrades to voter registration and election administration processes, 3) Returns to paper ballots and manual counting requirements making sure to provide accessibility and ballot verification for individuals with disabilities and requires manual audits by hand count.</w:t>
      </w:r>
    </w:p>
    <w:p w14:paraId="0E61ADD3" w14:textId="77777777" w:rsidR="007414C3" w:rsidRPr="007414C3" w:rsidRDefault="007414C3" w:rsidP="007414C3">
      <w:pPr>
        <w:pStyle w:val="NormalWeb"/>
        <w:spacing w:before="0" w:beforeAutospacing="0" w:after="0" w:afterAutospacing="0"/>
        <w:textAlignment w:val="baseline"/>
        <w:rPr>
          <w:rFonts w:ascii="Arial" w:hAnsi="Arial" w:cs="Arial"/>
          <w:sz w:val="22"/>
          <w:szCs w:val="22"/>
        </w:rPr>
      </w:pPr>
    </w:p>
    <w:p w14:paraId="7B9B3C1B" w14:textId="77777777" w:rsidR="007414C3" w:rsidRPr="007414C3" w:rsidRDefault="007414C3" w:rsidP="007414C3">
      <w:pPr>
        <w:pStyle w:val="NormalWeb"/>
        <w:spacing w:before="0" w:beforeAutospacing="0" w:after="0" w:afterAutospacing="0"/>
        <w:textAlignment w:val="baseline"/>
        <w:rPr>
          <w:rFonts w:ascii="Arial" w:hAnsi="Arial" w:cs="Arial"/>
          <w:color w:val="4E4E4E"/>
          <w:sz w:val="22"/>
          <w:szCs w:val="22"/>
        </w:rPr>
      </w:pPr>
      <w:hyperlink r:id="rId10" w:history="1">
        <w:r w:rsidRPr="007414C3">
          <w:rPr>
            <w:rStyle w:val="Hyperlink"/>
            <w:rFonts w:ascii="Arial" w:hAnsi="Arial" w:cs="Arial"/>
            <w:b/>
            <w:bCs/>
            <w:color w:val="auto"/>
            <w:sz w:val="22"/>
            <w:szCs w:val="22"/>
            <w:u w:val="none"/>
            <w:bdr w:val="none" w:sz="0" w:space="0" w:color="auto" w:frame="1"/>
          </w:rPr>
          <w:t>Restoring Confidence in America's Elections - HR 3132</w:t>
        </w:r>
      </w:hyperlink>
      <w:r w:rsidRPr="007414C3">
        <w:rPr>
          <w:rFonts w:ascii="Arial" w:hAnsi="Arial" w:cs="Arial"/>
          <w:sz w:val="22"/>
          <w:szCs w:val="22"/>
        </w:rPr>
        <w:t> (Johnson - GA04)</w:t>
      </w:r>
      <w:r w:rsidRPr="007414C3">
        <w:rPr>
          <w:rFonts w:ascii="Arial" w:hAnsi="Arial" w:cs="Arial"/>
          <w:sz w:val="22"/>
          <w:szCs w:val="22"/>
        </w:rPr>
        <w:br/>
        <w:t xml:space="preserve">This bill amends the Help America Vote Act of 2002 to: (1) prohibit the purchase or use in a federal election of an electronic voting system that does not produce a voter-verified paper record; (2) prohibit the imposition of conditions on voting by mail; (3) make mandatory the availability of early voting; and (4) require sufficient polling </w:t>
      </w:r>
      <w:r w:rsidRPr="007414C3">
        <w:rPr>
          <w:rFonts w:ascii="Arial" w:hAnsi="Arial" w:cs="Arial"/>
          <w:color w:val="4E4E4E"/>
          <w:sz w:val="22"/>
          <w:szCs w:val="22"/>
        </w:rPr>
        <w:t>places, equipment, and resources to facilitate voting.</w:t>
      </w:r>
    </w:p>
    <w:p w14:paraId="6B4B0825" w14:textId="77777777" w:rsidR="007414C3" w:rsidRPr="0003388B" w:rsidRDefault="007414C3" w:rsidP="005D5BB2">
      <w:pPr>
        <w:pStyle w:val="NormalWeb"/>
        <w:spacing w:after="225" w:afterAutospacing="0"/>
        <w:rPr>
          <w:rFonts w:ascii="Helvetica" w:hAnsi="Helvetica"/>
          <w:sz w:val="23"/>
          <w:szCs w:val="23"/>
          <w:shd w:val="clear" w:color="auto" w:fill="FFFFFF"/>
        </w:rPr>
      </w:pPr>
    </w:p>
    <w:p w14:paraId="74506D33" w14:textId="77777777" w:rsidR="005D5BB2" w:rsidRPr="009E03AE" w:rsidRDefault="005D5BB2" w:rsidP="005D5BB2">
      <w:pPr>
        <w:rPr>
          <w:rFonts w:ascii="Arial" w:eastAsia="Times New Roman" w:hAnsi="Arial" w:cs="Arial"/>
        </w:rPr>
      </w:pPr>
      <w:r w:rsidRPr="009E03AE">
        <w:rPr>
          <w:rFonts w:ascii="Arial" w:eastAsia="Times New Roman" w:hAnsi="Arial" w:cs="Arial"/>
          <w:color w:val="000000"/>
        </w:rPr>
        <w:t>Sincerely,</w:t>
      </w:r>
    </w:p>
    <w:p w14:paraId="4C7A30B2" w14:textId="77777777" w:rsidR="00AC60B0" w:rsidRPr="00A81817" w:rsidRDefault="00AC60B0" w:rsidP="0062360D">
      <w:pPr>
        <w:spacing w:after="0" w:line="240" w:lineRule="auto"/>
        <w:ind w:right="-360"/>
        <w:rPr>
          <w:rFonts w:ascii="Arial" w:eastAsia="Times New Roman" w:hAnsi="Arial" w:cs="Arial"/>
        </w:rPr>
      </w:pPr>
    </w:p>
    <w:p w14:paraId="06AAEE1D" w14:textId="77777777" w:rsidR="00AC60B0" w:rsidRPr="00A81817" w:rsidRDefault="00AC60B0" w:rsidP="0062360D">
      <w:pPr>
        <w:spacing w:after="0" w:line="240" w:lineRule="auto"/>
        <w:ind w:right="-360"/>
        <w:rPr>
          <w:rFonts w:ascii="Arial" w:eastAsia="Times New Roman" w:hAnsi="Arial" w:cs="Arial"/>
        </w:rPr>
      </w:pPr>
    </w:p>
    <w:p w14:paraId="667D9305" w14:textId="77777777" w:rsidR="001A6DE6" w:rsidRPr="00A81817" w:rsidRDefault="004B092F" w:rsidP="0062360D">
      <w:pPr>
        <w:spacing w:after="0" w:line="240" w:lineRule="auto"/>
        <w:ind w:right="-126"/>
        <w:rPr>
          <w:rFonts w:ascii="Arial" w:eastAsia="Times New Roman" w:hAnsi="Arial" w:cs="Arial"/>
        </w:rPr>
      </w:pPr>
      <w:r w:rsidRPr="00A81817">
        <w:rPr>
          <w:rFonts w:ascii="Arial" w:eastAsia="Times New Roman" w:hAnsi="Arial" w:cs="Arial"/>
        </w:rPr>
        <w:t>[Your Name]</w:t>
      </w:r>
    </w:p>
    <w:p w14:paraId="7A7E0167" w14:textId="77777777" w:rsidR="00F57852" w:rsidRPr="00A81817" w:rsidRDefault="004B092F" w:rsidP="0062360D">
      <w:pPr>
        <w:spacing w:after="0" w:line="240" w:lineRule="auto"/>
        <w:ind w:right="-126"/>
        <w:rPr>
          <w:rFonts w:ascii="Arial" w:hAnsi="Arial" w:cs="Arial"/>
        </w:rPr>
      </w:pPr>
      <w:r w:rsidRPr="00A81817">
        <w:rPr>
          <w:rFonts w:ascii="Arial" w:eastAsia="Times New Roman" w:hAnsi="Arial" w:cs="Arial"/>
        </w:rPr>
        <w:t>[Your Chapter]</w:t>
      </w:r>
    </w:p>
    <w:sectPr w:rsidR="00F57852" w:rsidRPr="00A81817" w:rsidSect="00F57852">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26E"/>
    <w:multiLevelType w:val="multilevel"/>
    <w:tmpl w:val="BCD2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836F5"/>
    <w:multiLevelType w:val="multilevel"/>
    <w:tmpl w:val="2D14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8F6AAA"/>
    <w:multiLevelType w:val="multilevel"/>
    <w:tmpl w:val="A712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24419"/>
    <w:multiLevelType w:val="hybridMultilevel"/>
    <w:tmpl w:val="84A061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4A125E58"/>
    <w:multiLevelType w:val="hybridMultilevel"/>
    <w:tmpl w:val="4D66D8C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55C"/>
    <w:rsid w:val="0003182E"/>
    <w:rsid w:val="00043F51"/>
    <w:rsid w:val="00076409"/>
    <w:rsid w:val="0009731D"/>
    <w:rsid w:val="000D60C2"/>
    <w:rsid w:val="000E314F"/>
    <w:rsid w:val="000E4677"/>
    <w:rsid w:val="000F6B61"/>
    <w:rsid w:val="001006DD"/>
    <w:rsid w:val="00106A73"/>
    <w:rsid w:val="001130E0"/>
    <w:rsid w:val="00126B6D"/>
    <w:rsid w:val="00144280"/>
    <w:rsid w:val="001603FA"/>
    <w:rsid w:val="001911C2"/>
    <w:rsid w:val="001A255F"/>
    <w:rsid w:val="001A6DE6"/>
    <w:rsid w:val="001A7EE0"/>
    <w:rsid w:val="001B6B82"/>
    <w:rsid w:val="001C5B7B"/>
    <w:rsid w:val="00203AA8"/>
    <w:rsid w:val="00205752"/>
    <w:rsid w:val="002101B6"/>
    <w:rsid w:val="0026659A"/>
    <w:rsid w:val="0028125B"/>
    <w:rsid w:val="00286FB3"/>
    <w:rsid w:val="00292D8F"/>
    <w:rsid w:val="002A5362"/>
    <w:rsid w:val="0030789F"/>
    <w:rsid w:val="0031537F"/>
    <w:rsid w:val="00321FF6"/>
    <w:rsid w:val="0032391F"/>
    <w:rsid w:val="00331FB4"/>
    <w:rsid w:val="0034245C"/>
    <w:rsid w:val="003447B5"/>
    <w:rsid w:val="0038783A"/>
    <w:rsid w:val="003A3E47"/>
    <w:rsid w:val="003A7BBE"/>
    <w:rsid w:val="003C7505"/>
    <w:rsid w:val="003C7AF8"/>
    <w:rsid w:val="003E60C8"/>
    <w:rsid w:val="00421041"/>
    <w:rsid w:val="00421566"/>
    <w:rsid w:val="00425197"/>
    <w:rsid w:val="0044258D"/>
    <w:rsid w:val="0045402C"/>
    <w:rsid w:val="00473051"/>
    <w:rsid w:val="0048115F"/>
    <w:rsid w:val="00482CF7"/>
    <w:rsid w:val="00484D48"/>
    <w:rsid w:val="004A262A"/>
    <w:rsid w:val="004B092F"/>
    <w:rsid w:val="004B27B4"/>
    <w:rsid w:val="004C0214"/>
    <w:rsid w:val="005017F0"/>
    <w:rsid w:val="00512A7B"/>
    <w:rsid w:val="00522742"/>
    <w:rsid w:val="0053111E"/>
    <w:rsid w:val="00532647"/>
    <w:rsid w:val="00543AD5"/>
    <w:rsid w:val="00560861"/>
    <w:rsid w:val="0057053C"/>
    <w:rsid w:val="0057630A"/>
    <w:rsid w:val="00580955"/>
    <w:rsid w:val="00593C1C"/>
    <w:rsid w:val="0059500F"/>
    <w:rsid w:val="005A61FF"/>
    <w:rsid w:val="005D5BB2"/>
    <w:rsid w:val="005F355C"/>
    <w:rsid w:val="005F5153"/>
    <w:rsid w:val="0062360D"/>
    <w:rsid w:val="00626864"/>
    <w:rsid w:val="00635E0D"/>
    <w:rsid w:val="006372F2"/>
    <w:rsid w:val="00665FEF"/>
    <w:rsid w:val="006730C7"/>
    <w:rsid w:val="00695282"/>
    <w:rsid w:val="006A032F"/>
    <w:rsid w:val="006B1790"/>
    <w:rsid w:val="006B417C"/>
    <w:rsid w:val="006C02E0"/>
    <w:rsid w:val="006E3063"/>
    <w:rsid w:val="006F6B49"/>
    <w:rsid w:val="00711DFD"/>
    <w:rsid w:val="00714967"/>
    <w:rsid w:val="007414C3"/>
    <w:rsid w:val="007425EC"/>
    <w:rsid w:val="00766EA0"/>
    <w:rsid w:val="00783CE7"/>
    <w:rsid w:val="00785B15"/>
    <w:rsid w:val="007D0023"/>
    <w:rsid w:val="007F114A"/>
    <w:rsid w:val="008002DB"/>
    <w:rsid w:val="008247C7"/>
    <w:rsid w:val="00854A43"/>
    <w:rsid w:val="00867478"/>
    <w:rsid w:val="00896E9D"/>
    <w:rsid w:val="008D442D"/>
    <w:rsid w:val="008D48EA"/>
    <w:rsid w:val="008F7383"/>
    <w:rsid w:val="00934AE4"/>
    <w:rsid w:val="0094223B"/>
    <w:rsid w:val="00942E85"/>
    <w:rsid w:val="00946622"/>
    <w:rsid w:val="00946806"/>
    <w:rsid w:val="00960E14"/>
    <w:rsid w:val="0096401E"/>
    <w:rsid w:val="009A6263"/>
    <w:rsid w:val="009C2093"/>
    <w:rsid w:val="009D45ED"/>
    <w:rsid w:val="009D6995"/>
    <w:rsid w:val="009F4A80"/>
    <w:rsid w:val="00A3552E"/>
    <w:rsid w:val="00A40320"/>
    <w:rsid w:val="00A41C72"/>
    <w:rsid w:val="00A55CFE"/>
    <w:rsid w:val="00A61915"/>
    <w:rsid w:val="00A74DDE"/>
    <w:rsid w:val="00A761D7"/>
    <w:rsid w:val="00A81817"/>
    <w:rsid w:val="00AC60B0"/>
    <w:rsid w:val="00AE6D3D"/>
    <w:rsid w:val="00B31CB2"/>
    <w:rsid w:val="00B75102"/>
    <w:rsid w:val="00B94533"/>
    <w:rsid w:val="00BC573E"/>
    <w:rsid w:val="00BC6BE3"/>
    <w:rsid w:val="00BE2A02"/>
    <w:rsid w:val="00BF5A2F"/>
    <w:rsid w:val="00C21916"/>
    <w:rsid w:val="00C728DF"/>
    <w:rsid w:val="00C80AB4"/>
    <w:rsid w:val="00C83C12"/>
    <w:rsid w:val="00C850ED"/>
    <w:rsid w:val="00CD4D09"/>
    <w:rsid w:val="00CE28B6"/>
    <w:rsid w:val="00CE349B"/>
    <w:rsid w:val="00CF1604"/>
    <w:rsid w:val="00D01689"/>
    <w:rsid w:val="00D050D9"/>
    <w:rsid w:val="00D06C7F"/>
    <w:rsid w:val="00D83ACE"/>
    <w:rsid w:val="00E0393F"/>
    <w:rsid w:val="00E1022A"/>
    <w:rsid w:val="00E323A7"/>
    <w:rsid w:val="00E378FC"/>
    <w:rsid w:val="00E54066"/>
    <w:rsid w:val="00E652D3"/>
    <w:rsid w:val="00E97896"/>
    <w:rsid w:val="00EA767B"/>
    <w:rsid w:val="00EB6665"/>
    <w:rsid w:val="00EC48E2"/>
    <w:rsid w:val="00ED6A42"/>
    <w:rsid w:val="00EE19B8"/>
    <w:rsid w:val="00F30F85"/>
    <w:rsid w:val="00F57852"/>
    <w:rsid w:val="00F741E4"/>
    <w:rsid w:val="00FE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4CF9"/>
  <w15:chartTrackingRefBased/>
  <w15:docId w15:val="{56EEA78F-2037-4FE3-B2C7-2054FD8F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F73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447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447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F355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F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355C"/>
    <w:rPr>
      <w:rFonts w:ascii="Courier New" w:eastAsia="Times New Roman" w:hAnsi="Courier New" w:cs="Courier New"/>
      <w:sz w:val="20"/>
      <w:szCs w:val="20"/>
    </w:rPr>
  </w:style>
  <w:style w:type="paragraph" w:styleId="NormalWeb">
    <w:name w:val="Normal (Web)"/>
    <w:basedOn w:val="Normal"/>
    <w:uiPriority w:val="99"/>
    <w:semiHidden/>
    <w:unhideWhenUsed/>
    <w:rsid w:val="005F3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3C7AF8"/>
  </w:style>
  <w:style w:type="paragraph" w:styleId="BalloonText">
    <w:name w:val="Balloon Text"/>
    <w:basedOn w:val="Normal"/>
    <w:link w:val="BalloonTextChar"/>
    <w:uiPriority w:val="99"/>
    <w:semiHidden/>
    <w:unhideWhenUsed/>
    <w:rsid w:val="001A2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5F"/>
    <w:rPr>
      <w:rFonts w:ascii="Segoe UI" w:hAnsi="Segoe UI" w:cs="Segoe UI"/>
      <w:sz w:val="18"/>
      <w:szCs w:val="18"/>
    </w:rPr>
  </w:style>
  <w:style w:type="character" w:styleId="Strong">
    <w:name w:val="Strong"/>
    <w:basedOn w:val="DefaultParagraphFont"/>
    <w:uiPriority w:val="22"/>
    <w:qFormat/>
    <w:rsid w:val="00896E9D"/>
    <w:rPr>
      <w:b/>
      <w:bCs/>
    </w:rPr>
  </w:style>
  <w:style w:type="character" w:styleId="Emphasis">
    <w:name w:val="Emphasis"/>
    <w:basedOn w:val="DefaultParagraphFont"/>
    <w:uiPriority w:val="20"/>
    <w:qFormat/>
    <w:rsid w:val="003A7BBE"/>
    <w:rPr>
      <w:i/>
      <w:iCs/>
    </w:rPr>
  </w:style>
  <w:style w:type="paragraph" w:styleId="ListParagraph">
    <w:name w:val="List Paragraph"/>
    <w:basedOn w:val="Normal"/>
    <w:uiPriority w:val="34"/>
    <w:qFormat/>
    <w:rsid w:val="003C7505"/>
    <w:pPr>
      <w:ind w:left="720"/>
      <w:contextualSpacing/>
    </w:pPr>
  </w:style>
  <w:style w:type="character" w:customStyle="1" w:styleId="Heading1Char">
    <w:name w:val="Heading 1 Char"/>
    <w:basedOn w:val="DefaultParagraphFont"/>
    <w:link w:val="Heading1"/>
    <w:uiPriority w:val="9"/>
    <w:rsid w:val="008F7383"/>
    <w:rPr>
      <w:rFonts w:ascii="Times New Roman" w:eastAsia="Times New Roman" w:hAnsi="Times New Roman" w:cs="Times New Roman"/>
      <w:b/>
      <w:bCs/>
      <w:kern w:val="36"/>
      <w:sz w:val="48"/>
      <w:szCs w:val="48"/>
    </w:rPr>
  </w:style>
  <w:style w:type="paragraph" w:customStyle="1" w:styleId="Header1">
    <w:name w:val="Header1"/>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
    <w:name w:val="enum"/>
    <w:basedOn w:val="DefaultParagraphFont"/>
    <w:rsid w:val="00E0393F"/>
  </w:style>
  <w:style w:type="paragraph" w:customStyle="1" w:styleId="text">
    <w:name w:val="text"/>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21FF6"/>
  </w:style>
  <w:style w:type="character" w:customStyle="1" w:styleId="apple-converted-space">
    <w:name w:val="apple-converted-space"/>
    <w:basedOn w:val="DefaultParagraphFont"/>
    <w:rsid w:val="0034245C"/>
  </w:style>
  <w:style w:type="paragraph" w:customStyle="1" w:styleId="Body">
    <w:name w:val="Body"/>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efault">
    <w:name w:val="Default"/>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qj">
    <w:name w:val="aqj"/>
    <w:basedOn w:val="DefaultParagraphFont"/>
    <w:rsid w:val="00F57852"/>
  </w:style>
  <w:style w:type="character" w:customStyle="1" w:styleId="Heading2Char">
    <w:name w:val="Heading 2 Char"/>
    <w:basedOn w:val="DefaultParagraphFont"/>
    <w:link w:val="Heading2"/>
    <w:uiPriority w:val="9"/>
    <w:semiHidden/>
    <w:rsid w:val="003447B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447B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6B41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620353">
      <w:bodyDiv w:val="1"/>
      <w:marLeft w:val="0"/>
      <w:marRight w:val="0"/>
      <w:marTop w:val="0"/>
      <w:marBottom w:val="0"/>
      <w:divBdr>
        <w:top w:val="none" w:sz="0" w:space="0" w:color="auto"/>
        <w:left w:val="none" w:sz="0" w:space="0" w:color="auto"/>
        <w:bottom w:val="none" w:sz="0" w:space="0" w:color="auto"/>
        <w:right w:val="none" w:sz="0" w:space="0" w:color="auto"/>
      </w:divBdr>
    </w:div>
    <w:div w:id="630787433">
      <w:bodyDiv w:val="1"/>
      <w:marLeft w:val="0"/>
      <w:marRight w:val="0"/>
      <w:marTop w:val="0"/>
      <w:marBottom w:val="0"/>
      <w:divBdr>
        <w:top w:val="none" w:sz="0" w:space="0" w:color="auto"/>
        <w:left w:val="none" w:sz="0" w:space="0" w:color="auto"/>
        <w:bottom w:val="none" w:sz="0" w:space="0" w:color="auto"/>
        <w:right w:val="none" w:sz="0" w:space="0" w:color="auto"/>
      </w:divBdr>
      <w:divsChild>
        <w:div w:id="552236681">
          <w:marLeft w:val="0"/>
          <w:marRight w:val="0"/>
          <w:marTop w:val="0"/>
          <w:marBottom w:val="0"/>
          <w:divBdr>
            <w:top w:val="none" w:sz="0" w:space="0" w:color="auto"/>
            <w:left w:val="none" w:sz="0" w:space="0" w:color="auto"/>
            <w:bottom w:val="none" w:sz="0" w:space="0" w:color="auto"/>
            <w:right w:val="none" w:sz="0" w:space="0" w:color="auto"/>
          </w:divBdr>
          <w:divsChild>
            <w:div w:id="556627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30870185">
      <w:bodyDiv w:val="1"/>
      <w:marLeft w:val="0"/>
      <w:marRight w:val="0"/>
      <w:marTop w:val="0"/>
      <w:marBottom w:val="0"/>
      <w:divBdr>
        <w:top w:val="none" w:sz="0" w:space="0" w:color="auto"/>
        <w:left w:val="none" w:sz="0" w:space="0" w:color="auto"/>
        <w:bottom w:val="none" w:sz="0" w:space="0" w:color="auto"/>
        <w:right w:val="none" w:sz="0" w:space="0" w:color="auto"/>
      </w:divBdr>
    </w:div>
    <w:div w:id="715589291">
      <w:bodyDiv w:val="1"/>
      <w:marLeft w:val="0"/>
      <w:marRight w:val="0"/>
      <w:marTop w:val="0"/>
      <w:marBottom w:val="0"/>
      <w:divBdr>
        <w:top w:val="none" w:sz="0" w:space="0" w:color="auto"/>
        <w:left w:val="none" w:sz="0" w:space="0" w:color="auto"/>
        <w:bottom w:val="none" w:sz="0" w:space="0" w:color="auto"/>
        <w:right w:val="none" w:sz="0" w:space="0" w:color="auto"/>
      </w:divBdr>
    </w:div>
    <w:div w:id="753628765">
      <w:bodyDiv w:val="1"/>
      <w:marLeft w:val="0"/>
      <w:marRight w:val="0"/>
      <w:marTop w:val="0"/>
      <w:marBottom w:val="0"/>
      <w:divBdr>
        <w:top w:val="none" w:sz="0" w:space="0" w:color="auto"/>
        <w:left w:val="none" w:sz="0" w:space="0" w:color="auto"/>
        <w:bottom w:val="none" w:sz="0" w:space="0" w:color="auto"/>
        <w:right w:val="none" w:sz="0" w:space="0" w:color="auto"/>
      </w:divBdr>
    </w:div>
    <w:div w:id="1004165920">
      <w:bodyDiv w:val="1"/>
      <w:marLeft w:val="0"/>
      <w:marRight w:val="0"/>
      <w:marTop w:val="0"/>
      <w:marBottom w:val="0"/>
      <w:divBdr>
        <w:top w:val="none" w:sz="0" w:space="0" w:color="auto"/>
        <w:left w:val="none" w:sz="0" w:space="0" w:color="auto"/>
        <w:bottom w:val="none" w:sz="0" w:space="0" w:color="auto"/>
        <w:right w:val="none" w:sz="0" w:space="0" w:color="auto"/>
      </w:divBdr>
      <w:divsChild>
        <w:div w:id="210504132">
          <w:marLeft w:val="0"/>
          <w:marRight w:val="0"/>
          <w:marTop w:val="0"/>
          <w:marBottom w:val="0"/>
          <w:divBdr>
            <w:top w:val="none" w:sz="0" w:space="0" w:color="auto"/>
            <w:left w:val="none" w:sz="0" w:space="0" w:color="auto"/>
            <w:bottom w:val="none" w:sz="0" w:space="0" w:color="auto"/>
            <w:right w:val="none" w:sz="0" w:space="0" w:color="auto"/>
          </w:divBdr>
          <w:divsChild>
            <w:div w:id="550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0756">
      <w:bodyDiv w:val="1"/>
      <w:marLeft w:val="0"/>
      <w:marRight w:val="0"/>
      <w:marTop w:val="0"/>
      <w:marBottom w:val="0"/>
      <w:divBdr>
        <w:top w:val="none" w:sz="0" w:space="0" w:color="auto"/>
        <w:left w:val="none" w:sz="0" w:space="0" w:color="auto"/>
        <w:bottom w:val="none" w:sz="0" w:space="0" w:color="auto"/>
        <w:right w:val="none" w:sz="0" w:space="0" w:color="auto"/>
      </w:divBdr>
      <w:divsChild>
        <w:div w:id="324407342">
          <w:marLeft w:val="0"/>
          <w:marRight w:val="0"/>
          <w:marTop w:val="0"/>
          <w:marBottom w:val="0"/>
          <w:divBdr>
            <w:top w:val="none" w:sz="0" w:space="0" w:color="auto"/>
            <w:left w:val="none" w:sz="0" w:space="0" w:color="auto"/>
            <w:bottom w:val="none" w:sz="0" w:space="0" w:color="auto"/>
            <w:right w:val="none" w:sz="0" w:space="0" w:color="auto"/>
          </w:divBdr>
        </w:div>
      </w:divsChild>
    </w:div>
    <w:div w:id="1176462293">
      <w:bodyDiv w:val="1"/>
      <w:marLeft w:val="0"/>
      <w:marRight w:val="0"/>
      <w:marTop w:val="0"/>
      <w:marBottom w:val="0"/>
      <w:divBdr>
        <w:top w:val="none" w:sz="0" w:space="0" w:color="auto"/>
        <w:left w:val="none" w:sz="0" w:space="0" w:color="auto"/>
        <w:bottom w:val="none" w:sz="0" w:space="0" w:color="auto"/>
        <w:right w:val="none" w:sz="0" w:space="0" w:color="auto"/>
      </w:divBdr>
    </w:div>
    <w:div w:id="1395665873">
      <w:bodyDiv w:val="1"/>
      <w:marLeft w:val="0"/>
      <w:marRight w:val="0"/>
      <w:marTop w:val="0"/>
      <w:marBottom w:val="0"/>
      <w:divBdr>
        <w:top w:val="none" w:sz="0" w:space="0" w:color="auto"/>
        <w:left w:val="none" w:sz="0" w:space="0" w:color="auto"/>
        <w:bottom w:val="none" w:sz="0" w:space="0" w:color="auto"/>
        <w:right w:val="none" w:sz="0" w:space="0" w:color="auto"/>
      </w:divBdr>
    </w:div>
    <w:div w:id="1398093737">
      <w:bodyDiv w:val="1"/>
      <w:marLeft w:val="0"/>
      <w:marRight w:val="0"/>
      <w:marTop w:val="0"/>
      <w:marBottom w:val="0"/>
      <w:divBdr>
        <w:top w:val="none" w:sz="0" w:space="0" w:color="auto"/>
        <w:left w:val="none" w:sz="0" w:space="0" w:color="auto"/>
        <w:bottom w:val="none" w:sz="0" w:space="0" w:color="auto"/>
        <w:right w:val="none" w:sz="0" w:space="0" w:color="auto"/>
      </w:divBdr>
    </w:div>
    <w:div w:id="1492066407">
      <w:bodyDiv w:val="1"/>
      <w:marLeft w:val="0"/>
      <w:marRight w:val="0"/>
      <w:marTop w:val="0"/>
      <w:marBottom w:val="0"/>
      <w:divBdr>
        <w:top w:val="none" w:sz="0" w:space="0" w:color="auto"/>
        <w:left w:val="none" w:sz="0" w:space="0" w:color="auto"/>
        <w:bottom w:val="none" w:sz="0" w:space="0" w:color="auto"/>
        <w:right w:val="none" w:sz="0" w:space="0" w:color="auto"/>
      </w:divBdr>
      <w:divsChild>
        <w:div w:id="2134130222">
          <w:marLeft w:val="0"/>
          <w:marRight w:val="0"/>
          <w:marTop w:val="0"/>
          <w:marBottom w:val="0"/>
          <w:divBdr>
            <w:top w:val="none" w:sz="0" w:space="0" w:color="auto"/>
            <w:left w:val="none" w:sz="0" w:space="0" w:color="auto"/>
            <w:bottom w:val="none" w:sz="0" w:space="0" w:color="auto"/>
            <w:right w:val="none" w:sz="0" w:space="0" w:color="auto"/>
          </w:divBdr>
        </w:div>
        <w:div w:id="2095513678">
          <w:marLeft w:val="0"/>
          <w:marRight w:val="0"/>
          <w:marTop w:val="0"/>
          <w:marBottom w:val="0"/>
          <w:divBdr>
            <w:top w:val="none" w:sz="0" w:space="0" w:color="auto"/>
            <w:left w:val="none" w:sz="0" w:space="0" w:color="auto"/>
            <w:bottom w:val="none" w:sz="0" w:space="0" w:color="auto"/>
            <w:right w:val="none" w:sz="0" w:space="0" w:color="auto"/>
          </w:divBdr>
        </w:div>
        <w:div w:id="943421880">
          <w:marLeft w:val="0"/>
          <w:marRight w:val="0"/>
          <w:marTop w:val="0"/>
          <w:marBottom w:val="0"/>
          <w:divBdr>
            <w:top w:val="none" w:sz="0" w:space="0" w:color="auto"/>
            <w:left w:val="none" w:sz="0" w:space="0" w:color="auto"/>
            <w:bottom w:val="none" w:sz="0" w:space="0" w:color="auto"/>
            <w:right w:val="none" w:sz="0" w:space="0" w:color="auto"/>
          </w:divBdr>
        </w:div>
        <w:div w:id="758404547">
          <w:marLeft w:val="0"/>
          <w:marRight w:val="0"/>
          <w:marTop w:val="0"/>
          <w:marBottom w:val="0"/>
          <w:divBdr>
            <w:top w:val="none" w:sz="0" w:space="0" w:color="auto"/>
            <w:left w:val="none" w:sz="0" w:space="0" w:color="auto"/>
            <w:bottom w:val="none" w:sz="0" w:space="0" w:color="auto"/>
            <w:right w:val="none" w:sz="0" w:space="0" w:color="auto"/>
          </w:divBdr>
        </w:div>
        <w:div w:id="845367670">
          <w:marLeft w:val="0"/>
          <w:marRight w:val="0"/>
          <w:marTop w:val="0"/>
          <w:marBottom w:val="0"/>
          <w:divBdr>
            <w:top w:val="none" w:sz="0" w:space="0" w:color="auto"/>
            <w:left w:val="none" w:sz="0" w:space="0" w:color="auto"/>
            <w:bottom w:val="none" w:sz="0" w:space="0" w:color="auto"/>
            <w:right w:val="none" w:sz="0" w:space="0" w:color="auto"/>
          </w:divBdr>
        </w:div>
      </w:divsChild>
    </w:div>
    <w:div w:id="1495874291">
      <w:bodyDiv w:val="1"/>
      <w:marLeft w:val="0"/>
      <w:marRight w:val="0"/>
      <w:marTop w:val="0"/>
      <w:marBottom w:val="0"/>
      <w:divBdr>
        <w:top w:val="none" w:sz="0" w:space="0" w:color="auto"/>
        <w:left w:val="none" w:sz="0" w:space="0" w:color="auto"/>
        <w:bottom w:val="none" w:sz="0" w:space="0" w:color="auto"/>
        <w:right w:val="none" w:sz="0" w:space="0" w:color="auto"/>
      </w:divBdr>
    </w:div>
    <w:div w:id="1560936912">
      <w:bodyDiv w:val="1"/>
      <w:marLeft w:val="0"/>
      <w:marRight w:val="0"/>
      <w:marTop w:val="0"/>
      <w:marBottom w:val="0"/>
      <w:divBdr>
        <w:top w:val="none" w:sz="0" w:space="0" w:color="auto"/>
        <w:left w:val="none" w:sz="0" w:space="0" w:color="auto"/>
        <w:bottom w:val="none" w:sz="0" w:space="0" w:color="auto"/>
        <w:right w:val="none" w:sz="0" w:space="0" w:color="auto"/>
      </w:divBdr>
      <w:divsChild>
        <w:div w:id="797801304">
          <w:marLeft w:val="0"/>
          <w:marRight w:val="0"/>
          <w:marTop w:val="0"/>
          <w:marBottom w:val="0"/>
          <w:divBdr>
            <w:top w:val="none" w:sz="0" w:space="0" w:color="auto"/>
            <w:left w:val="none" w:sz="0" w:space="0" w:color="auto"/>
            <w:bottom w:val="none" w:sz="0" w:space="0" w:color="auto"/>
            <w:right w:val="none" w:sz="0" w:space="0" w:color="auto"/>
          </w:divBdr>
        </w:div>
        <w:div w:id="1154419605">
          <w:marLeft w:val="0"/>
          <w:marRight w:val="0"/>
          <w:marTop w:val="0"/>
          <w:marBottom w:val="0"/>
          <w:divBdr>
            <w:top w:val="none" w:sz="0" w:space="0" w:color="auto"/>
            <w:left w:val="none" w:sz="0" w:space="0" w:color="auto"/>
            <w:bottom w:val="none" w:sz="0" w:space="0" w:color="auto"/>
            <w:right w:val="none" w:sz="0" w:space="0" w:color="auto"/>
          </w:divBdr>
        </w:div>
      </w:divsChild>
    </w:div>
    <w:div w:id="1933393784">
      <w:bodyDiv w:val="1"/>
      <w:marLeft w:val="0"/>
      <w:marRight w:val="0"/>
      <w:marTop w:val="0"/>
      <w:marBottom w:val="0"/>
      <w:divBdr>
        <w:top w:val="none" w:sz="0" w:space="0" w:color="auto"/>
        <w:left w:val="none" w:sz="0" w:space="0" w:color="auto"/>
        <w:bottom w:val="none" w:sz="0" w:space="0" w:color="auto"/>
        <w:right w:val="none" w:sz="0" w:space="0" w:color="auto"/>
      </w:divBdr>
    </w:div>
    <w:div w:id="2014869793">
      <w:bodyDiv w:val="1"/>
      <w:marLeft w:val="0"/>
      <w:marRight w:val="0"/>
      <w:marTop w:val="0"/>
      <w:marBottom w:val="0"/>
      <w:divBdr>
        <w:top w:val="none" w:sz="0" w:space="0" w:color="auto"/>
        <w:left w:val="none" w:sz="0" w:space="0" w:color="auto"/>
        <w:bottom w:val="none" w:sz="0" w:space="0" w:color="auto"/>
        <w:right w:val="none" w:sz="0" w:space="0" w:color="auto"/>
      </w:divBdr>
    </w:div>
    <w:div w:id="2017146826">
      <w:bodyDiv w:val="1"/>
      <w:marLeft w:val="0"/>
      <w:marRight w:val="0"/>
      <w:marTop w:val="0"/>
      <w:marBottom w:val="0"/>
      <w:divBdr>
        <w:top w:val="none" w:sz="0" w:space="0" w:color="auto"/>
        <w:left w:val="none" w:sz="0" w:space="0" w:color="auto"/>
        <w:bottom w:val="none" w:sz="0" w:space="0" w:color="auto"/>
        <w:right w:val="none" w:sz="0" w:space="0" w:color="auto"/>
      </w:divBdr>
    </w:div>
    <w:div w:id="2094282059">
      <w:bodyDiv w:val="1"/>
      <w:marLeft w:val="0"/>
      <w:marRight w:val="0"/>
      <w:marTop w:val="0"/>
      <w:marBottom w:val="0"/>
      <w:divBdr>
        <w:top w:val="none" w:sz="0" w:space="0" w:color="auto"/>
        <w:left w:val="none" w:sz="0" w:space="0" w:color="auto"/>
        <w:bottom w:val="none" w:sz="0" w:space="0" w:color="auto"/>
        <w:right w:val="none" w:sz="0" w:space="0" w:color="auto"/>
      </w:divBdr>
    </w:div>
    <w:div w:id="20944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track.us/congress/bills/115/hr3091" TargetMode="External"/><Relationship Id="rId3" Type="http://schemas.openxmlformats.org/officeDocument/2006/relationships/settings" Target="settings.xml"/><Relationship Id="rId7" Type="http://schemas.openxmlformats.org/officeDocument/2006/relationships/hyperlink" Target="https://www.govtrack.us/congress/bills/115/s3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ondreams.org/views06/0601-34.ht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govtrack.us/congress/bills/115/hr3132" TargetMode="External"/><Relationship Id="rId4" Type="http://schemas.openxmlformats.org/officeDocument/2006/relationships/webSettings" Target="webSettings.xml"/><Relationship Id="rId9" Type="http://schemas.openxmlformats.org/officeDocument/2006/relationships/hyperlink" Target="https://www.govtrack.us/congress/bills/115/hr1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1485</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Andrea Miller</cp:lastModifiedBy>
  <cp:revision>8</cp:revision>
  <cp:lastPrinted>2017-09-21T12:02:00Z</cp:lastPrinted>
  <dcterms:created xsi:type="dcterms:W3CDTF">2018-02-05T20:02:00Z</dcterms:created>
  <dcterms:modified xsi:type="dcterms:W3CDTF">2018-02-07T02:28:00Z</dcterms:modified>
</cp:coreProperties>
</file>