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ECA5C" w14:textId="0BAC7F49" w:rsidR="002F415F" w:rsidRDefault="00114714" w:rsidP="002F415F">
      <w:pPr>
        <w:jc w:val="center"/>
      </w:pPr>
      <w:r w:rsidRPr="00114714">
        <w:rPr>
          <w:noProof/>
          <w:sz w:val="22"/>
          <w:szCs w:val="21"/>
        </w:rPr>
        <mc:AlternateContent>
          <mc:Choice Requires="wps">
            <w:drawing>
              <wp:anchor distT="45720" distB="45720" distL="114300" distR="114300" simplePos="0" relativeHeight="251659264" behindDoc="0" locked="0" layoutInCell="1" allowOverlap="1" wp14:anchorId="740A96AD" wp14:editId="50FA0E58">
                <wp:simplePos x="0" y="0"/>
                <wp:positionH relativeFrom="column">
                  <wp:posOffset>1152525</wp:posOffset>
                </wp:positionH>
                <wp:positionV relativeFrom="paragraph">
                  <wp:posOffset>1981200</wp:posOffset>
                </wp:positionV>
                <wp:extent cx="3829050" cy="3429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42900"/>
                        </a:xfrm>
                        <a:prstGeom prst="rect">
                          <a:avLst/>
                        </a:prstGeom>
                        <a:solidFill>
                          <a:schemeClr val="bg2">
                            <a:lumMod val="10000"/>
                          </a:schemeClr>
                        </a:solidFill>
                        <a:ln w="9525">
                          <a:solidFill>
                            <a:srgbClr val="000000"/>
                          </a:solidFill>
                          <a:miter lim="800000"/>
                          <a:headEnd/>
                          <a:tailEnd/>
                        </a:ln>
                      </wps:spPr>
                      <wps:txbx>
                        <w:txbxContent>
                          <w:p w14:paraId="27AB09B2" w14:textId="38DDF081" w:rsidR="00114714" w:rsidRPr="00E77743" w:rsidRDefault="00114714" w:rsidP="00114714">
                            <w:pPr>
                              <w:jc w:val="center"/>
                              <w:rPr>
                                <w:rFonts w:ascii="Arial" w:hAnsi="Arial" w:cs="Arial"/>
                                <w:b/>
                                <w:bCs/>
                                <w:color w:val="FFFF00"/>
                              </w:rPr>
                            </w:pPr>
                            <w:r w:rsidRPr="00E77743">
                              <w:rPr>
                                <w:rFonts w:ascii="Arial" w:hAnsi="Arial" w:cs="Arial"/>
                                <w:b/>
                                <w:bCs/>
                                <w:color w:val="FFFF00"/>
                              </w:rPr>
                              <w:t>Monday, January 13, 2020 @ 1:30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A96AD" id="_x0000_t202" coordsize="21600,21600" o:spt="202" path="m,l,21600r21600,l21600,xe">
                <v:stroke joinstyle="miter"/>
                <v:path gradientshapeok="t" o:connecttype="rect"/>
              </v:shapetype>
              <v:shape id="Text Box 2" o:spid="_x0000_s1026" type="#_x0000_t202" style="position:absolute;left:0;text-align:left;margin-left:90.75pt;margin-top:156pt;width:301.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" fillcolor="#161616 [334]">
                <v:textbox>
                  <w:txbxContent>
                    <w:p w14:paraId="27AB09B2" w14:textId="38DDF081" w:rsidR="00114714" w:rsidRPr="00E77743" w:rsidRDefault="00114714" w:rsidP="00114714">
                      <w:pPr>
                        <w:jc w:val="center"/>
                        <w:rPr>
                          <w:rFonts w:ascii="Arial" w:hAnsi="Arial" w:cs="Arial"/>
                          <w:b/>
                          <w:bCs/>
                          <w:color w:val="FFFF00"/>
                        </w:rPr>
                      </w:pPr>
                      <w:r w:rsidRPr="00E77743">
                        <w:rPr>
                          <w:rFonts w:ascii="Arial" w:hAnsi="Arial" w:cs="Arial"/>
                          <w:b/>
                          <w:bCs/>
                          <w:color w:val="FFFF00"/>
                        </w:rPr>
                        <w:t>Monday, January 13, 2020 @ 1:30 PM</w:t>
                      </w:r>
                    </w:p>
                  </w:txbxContent>
                </v:textbox>
              </v:shape>
            </w:pict>
          </mc:Fallback>
        </mc:AlternateContent>
      </w:r>
      <w:r w:rsidR="00800435">
        <w:rPr>
          <w:noProof/>
        </w:rPr>
        <w:drawing>
          <wp:inline distT="0" distB="0" distL="0" distR="0" wp14:anchorId="53DB5358" wp14:editId="139CFE40">
            <wp:extent cx="5943600" cy="2369820"/>
            <wp:effectExtent l="0" t="0" r="0" b="5080"/>
            <wp:docPr id="1" name="Picture 1" descr="A sign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Masthead-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369820"/>
                    </a:xfrm>
                    <a:prstGeom prst="rect">
                      <a:avLst/>
                    </a:prstGeom>
                  </pic:spPr>
                </pic:pic>
              </a:graphicData>
            </a:graphic>
          </wp:inline>
        </w:drawing>
      </w:r>
      <w:bookmarkStart w:id="0" w:name="_GoBack"/>
      <w:bookmarkEnd w:id="0"/>
    </w:p>
    <w:p w14:paraId="2995DC21" w14:textId="77777777" w:rsidR="002F415F" w:rsidRPr="007F38EA" w:rsidRDefault="002F415F" w:rsidP="002F415F">
      <w:pPr>
        <w:jc w:val="center"/>
        <w:rPr>
          <w:b/>
          <w:sz w:val="32"/>
          <w:u w:val="single"/>
        </w:rPr>
      </w:pPr>
    </w:p>
    <w:p w14:paraId="752A9403" w14:textId="79708602" w:rsidR="002F415F" w:rsidRPr="00800435" w:rsidRDefault="002F415F" w:rsidP="00800435">
      <w:pPr>
        <w:rPr>
          <w:b/>
          <w:color w:val="C00000"/>
          <w:sz w:val="48"/>
          <w:szCs w:val="36"/>
          <w:u w:val="single"/>
        </w:rPr>
      </w:pPr>
      <w:r w:rsidRPr="00800435">
        <w:rPr>
          <w:b/>
          <w:color w:val="C00000"/>
          <w:sz w:val="48"/>
          <w:szCs w:val="36"/>
          <w:u w:val="single"/>
        </w:rPr>
        <w:t>The Why?</w:t>
      </w:r>
    </w:p>
    <w:p w14:paraId="7D7D2681" w14:textId="77777777" w:rsidR="002F415F" w:rsidRPr="00800435" w:rsidRDefault="002F415F" w:rsidP="002F415F">
      <w:pPr>
        <w:jc w:val="center"/>
        <w:rPr>
          <w:sz w:val="22"/>
          <w:szCs w:val="21"/>
        </w:rPr>
      </w:pPr>
    </w:p>
    <w:p w14:paraId="7B1400F7" w14:textId="77777777" w:rsidR="00800435" w:rsidRPr="00800435" w:rsidRDefault="00800435" w:rsidP="002F415F">
      <w:pPr>
        <w:rPr>
          <w:sz w:val="22"/>
          <w:szCs w:val="21"/>
        </w:rPr>
        <w:sectPr w:rsidR="00800435" w:rsidRPr="00800435">
          <w:footerReference w:type="default" r:id="rId7"/>
          <w:pgSz w:w="12240" w:h="15840"/>
          <w:pgMar w:top="1440" w:right="1440" w:bottom="1440" w:left="1440" w:header="720" w:footer="720" w:gutter="0"/>
          <w:cols w:space="720"/>
          <w:docGrid w:linePitch="360"/>
        </w:sectPr>
      </w:pPr>
    </w:p>
    <w:p w14:paraId="453B26F6" w14:textId="16606918" w:rsidR="002F415F" w:rsidRPr="00800435" w:rsidRDefault="002F415F" w:rsidP="002F415F">
      <w:pPr>
        <w:rPr>
          <w:b/>
          <w:sz w:val="22"/>
          <w:szCs w:val="21"/>
        </w:rPr>
      </w:pPr>
      <w:r w:rsidRPr="00800435">
        <w:rPr>
          <w:sz w:val="22"/>
          <w:szCs w:val="21"/>
        </w:rPr>
        <w:t xml:space="preserve">Do you think it is fair that hundreds of thousands of students are in classrooms with a substitute because the district cannot find a teacher for the class?  If not, then </w:t>
      </w:r>
      <w:r w:rsidRPr="00800435">
        <w:rPr>
          <w:b/>
          <w:sz w:val="22"/>
          <w:szCs w:val="21"/>
        </w:rPr>
        <w:t>you need to be in Tallahassee January 13</w:t>
      </w:r>
      <w:r w:rsidRPr="00800435">
        <w:rPr>
          <w:b/>
          <w:sz w:val="22"/>
          <w:szCs w:val="21"/>
          <w:vertAlign w:val="superscript"/>
        </w:rPr>
        <w:t>th</w:t>
      </w:r>
      <w:r w:rsidRPr="00800435">
        <w:rPr>
          <w:b/>
          <w:sz w:val="22"/>
          <w:szCs w:val="21"/>
        </w:rPr>
        <w:t>.</w:t>
      </w:r>
    </w:p>
    <w:p w14:paraId="09528E34" w14:textId="35A892C1" w:rsidR="002F415F" w:rsidRPr="00800435" w:rsidRDefault="002F415F" w:rsidP="002F415F">
      <w:pPr>
        <w:rPr>
          <w:sz w:val="22"/>
          <w:szCs w:val="21"/>
        </w:rPr>
      </w:pPr>
    </w:p>
    <w:p w14:paraId="3F260468" w14:textId="2E0534F7" w:rsidR="002F415F" w:rsidRPr="00800435" w:rsidRDefault="002F415F" w:rsidP="002F415F">
      <w:pPr>
        <w:rPr>
          <w:sz w:val="22"/>
          <w:szCs w:val="21"/>
        </w:rPr>
      </w:pPr>
      <w:r w:rsidRPr="00800435">
        <w:rPr>
          <w:sz w:val="22"/>
          <w:szCs w:val="21"/>
        </w:rPr>
        <w:t xml:space="preserve">Do you think it is safe that students are waiting </w:t>
      </w:r>
      <w:r w:rsidR="007F38EA" w:rsidRPr="00800435">
        <w:rPr>
          <w:sz w:val="22"/>
          <w:szCs w:val="21"/>
        </w:rPr>
        <w:t>for the school</w:t>
      </w:r>
      <w:r w:rsidRPr="00800435">
        <w:rPr>
          <w:sz w:val="22"/>
          <w:szCs w:val="21"/>
        </w:rPr>
        <w:t xml:space="preserve"> bus for excessive amounts of </w:t>
      </w:r>
      <w:r w:rsidR="007F38EA" w:rsidRPr="00800435">
        <w:rPr>
          <w:sz w:val="22"/>
          <w:szCs w:val="21"/>
        </w:rPr>
        <w:t>time?</w:t>
      </w:r>
      <w:r w:rsidRPr="00800435">
        <w:rPr>
          <w:sz w:val="22"/>
          <w:szCs w:val="21"/>
        </w:rPr>
        <w:t xml:space="preserve"> </w:t>
      </w:r>
      <w:r w:rsidR="007F38EA" w:rsidRPr="00800435">
        <w:rPr>
          <w:sz w:val="22"/>
          <w:szCs w:val="21"/>
        </w:rPr>
        <w:t>B</w:t>
      </w:r>
      <w:r w:rsidRPr="00800435">
        <w:rPr>
          <w:sz w:val="22"/>
          <w:szCs w:val="21"/>
        </w:rPr>
        <w:t>us drivers are having to double up on routes because districts cannot find enough bus drivers</w:t>
      </w:r>
      <w:r w:rsidR="007F38EA" w:rsidRPr="00800435">
        <w:rPr>
          <w:sz w:val="22"/>
          <w:szCs w:val="21"/>
        </w:rPr>
        <w:t>.</w:t>
      </w:r>
      <w:r w:rsidRPr="00800435">
        <w:rPr>
          <w:sz w:val="22"/>
          <w:szCs w:val="21"/>
        </w:rPr>
        <w:t xml:space="preserve">  If not, then </w:t>
      </w:r>
      <w:r w:rsidRPr="00800435">
        <w:rPr>
          <w:b/>
          <w:sz w:val="22"/>
          <w:szCs w:val="21"/>
        </w:rPr>
        <w:t>you need to be in Tallahassee January 13</w:t>
      </w:r>
      <w:r w:rsidRPr="00800435">
        <w:rPr>
          <w:b/>
          <w:sz w:val="22"/>
          <w:szCs w:val="21"/>
          <w:vertAlign w:val="superscript"/>
        </w:rPr>
        <w:t>th</w:t>
      </w:r>
      <w:r w:rsidRPr="00800435">
        <w:rPr>
          <w:b/>
          <w:sz w:val="22"/>
          <w:szCs w:val="21"/>
        </w:rPr>
        <w:t>!</w:t>
      </w:r>
    </w:p>
    <w:p w14:paraId="3083E75E" w14:textId="15E1D91E" w:rsidR="002F415F" w:rsidRPr="00800435" w:rsidRDefault="002F415F" w:rsidP="002F415F">
      <w:pPr>
        <w:rPr>
          <w:sz w:val="22"/>
          <w:szCs w:val="21"/>
        </w:rPr>
      </w:pPr>
    </w:p>
    <w:p w14:paraId="4F4FD5F7" w14:textId="24057E94" w:rsidR="002F415F" w:rsidRPr="00800435" w:rsidRDefault="002F415F" w:rsidP="002F415F">
      <w:pPr>
        <w:rPr>
          <w:b/>
          <w:sz w:val="22"/>
          <w:szCs w:val="21"/>
        </w:rPr>
      </w:pPr>
      <w:r w:rsidRPr="00800435">
        <w:rPr>
          <w:sz w:val="22"/>
          <w:szCs w:val="21"/>
        </w:rPr>
        <w:t xml:space="preserve">Is it fair that so many Exceptional Student Education students do not have IEP required paraprofessionals (teacher assistants) working with them because districts cannot find paraprofessionals to hire? If not, then </w:t>
      </w:r>
      <w:r w:rsidRPr="00800435">
        <w:rPr>
          <w:b/>
          <w:sz w:val="22"/>
          <w:szCs w:val="21"/>
        </w:rPr>
        <w:t>you need to be in Tallahassee January 13</w:t>
      </w:r>
      <w:r w:rsidRPr="00800435">
        <w:rPr>
          <w:b/>
          <w:sz w:val="22"/>
          <w:szCs w:val="21"/>
          <w:vertAlign w:val="superscript"/>
        </w:rPr>
        <w:t>th</w:t>
      </w:r>
      <w:r w:rsidRPr="00800435">
        <w:rPr>
          <w:b/>
          <w:sz w:val="22"/>
          <w:szCs w:val="21"/>
        </w:rPr>
        <w:t>.</w:t>
      </w:r>
    </w:p>
    <w:p w14:paraId="44D0563F" w14:textId="77777777" w:rsidR="002F415F" w:rsidRPr="00800435" w:rsidRDefault="002F415F" w:rsidP="002F415F">
      <w:pPr>
        <w:rPr>
          <w:sz w:val="22"/>
          <w:szCs w:val="21"/>
        </w:rPr>
      </w:pPr>
    </w:p>
    <w:p w14:paraId="07898FD9" w14:textId="77777777" w:rsidR="002F415F" w:rsidRPr="00800435" w:rsidRDefault="002F415F" w:rsidP="002F415F">
      <w:pPr>
        <w:rPr>
          <w:b/>
          <w:sz w:val="22"/>
          <w:szCs w:val="21"/>
        </w:rPr>
      </w:pPr>
      <w:r w:rsidRPr="00800435">
        <w:rPr>
          <w:sz w:val="22"/>
          <w:szCs w:val="21"/>
        </w:rPr>
        <w:t>Florida’s teachers rank 47</w:t>
      </w:r>
      <w:r w:rsidRPr="00800435">
        <w:rPr>
          <w:sz w:val="22"/>
          <w:szCs w:val="21"/>
          <w:vertAlign w:val="superscript"/>
        </w:rPr>
        <w:t>th</w:t>
      </w:r>
      <w:r w:rsidRPr="00800435">
        <w:rPr>
          <w:sz w:val="22"/>
          <w:szCs w:val="21"/>
        </w:rPr>
        <w:t xml:space="preserve"> in the nation in teacher pay and nearly 50% of education staff professionals earn a poverty wage.  If this bothers you, then </w:t>
      </w:r>
      <w:r w:rsidRPr="00800435">
        <w:rPr>
          <w:b/>
          <w:sz w:val="22"/>
          <w:szCs w:val="21"/>
        </w:rPr>
        <w:t>you need to be in Tallahassee January 13</w:t>
      </w:r>
      <w:r w:rsidRPr="00800435">
        <w:rPr>
          <w:b/>
          <w:sz w:val="22"/>
          <w:szCs w:val="21"/>
          <w:vertAlign w:val="superscript"/>
        </w:rPr>
        <w:t>th</w:t>
      </w:r>
      <w:r w:rsidRPr="00800435">
        <w:rPr>
          <w:b/>
          <w:sz w:val="22"/>
          <w:szCs w:val="21"/>
        </w:rPr>
        <w:t>.</w:t>
      </w:r>
    </w:p>
    <w:p w14:paraId="43602CF5" w14:textId="77777777" w:rsidR="002F415F" w:rsidRPr="00800435" w:rsidRDefault="002F415F" w:rsidP="002F415F">
      <w:pPr>
        <w:rPr>
          <w:sz w:val="22"/>
          <w:szCs w:val="21"/>
        </w:rPr>
      </w:pPr>
    </w:p>
    <w:p w14:paraId="5BA98486" w14:textId="77777777" w:rsidR="002F415F" w:rsidRPr="00800435" w:rsidRDefault="002F415F" w:rsidP="002F415F">
      <w:pPr>
        <w:rPr>
          <w:sz w:val="22"/>
          <w:szCs w:val="21"/>
        </w:rPr>
      </w:pPr>
      <w:r w:rsidRPr="00800435">
        <w:rPr>
          <w:sz w:val="22"/>
          <w:szCs w:val="21"/>
        </w:rPr>
        <w:t xml:space="preserve">If you like bonuses instead of real pay increases, then no need to come to Tallahassee.  However, if you want a real pay increase, then </w:t>
      </w:r>
      <w:r w:rsidRPr="00800435">
        <w:rPr>
          <w:b/>
          <w:sz w:val="22"/>
          <w:szCs w:val="21"/>
        </w:rPr>
        <w:t>you need to be in Tallahassee January 13</w:t>
      </w:r>
      <w:r w:rsidRPr="00800435">
        <w:rPr>
          <w:b/>
          <w:sz w:val="22"/>
          <w:szCs w:val="21"/>
          <w:vertAlign w:val="superscript"/>
        </w:rPr>
        <w:t>th</w:t>
      </w:r>
      <w:r w:rsidRPr="00800435">
        <w:rPr>
          <w:sz w:val="22"/>
          <w:szCs w:val="21"/>
        </w:rPr>
        <w:t>.</w:t>
      </w:r>
    </w:p>
    <w:p w14:paraId="449853B9" w14:textId="77777777" w:rsidR="00114714" w:rsidRPr="00800435" w:rsidRDefault="00114714" w:rsidP="002F415F">
      <w:pPr>
        <w:rPr>
          <w:sz w:val="22"/>
          <w:szCs w:val="21"/>
        </w:rPr>
      </w:pPr>
    </w:p>
    <w:p w14:paraId="778FB09A" w14:textId="77777777" w:rsidR="002F415F" w:rsidRPr="00800435" w:rsidRDefault="002F415F" w:rsidP="002F415F">
      <w:pPr>
        <w:rPr>
          <w:b/>
          <w:sz w:val="22"/>
          <w:szCs w:val="21"/>
        </w:rPr>
      </w:pPr>
      <w:r w:rsidRPr="00800435">
        <w:rPr>
          <w:sz w:val="22"/>
          <w:szCs w:val="21"/>
        </w:rPr>
        <w:t>If you think that school counselors, school psychologists and social workers should be testing or covering the lunchroom because of lack of employees, rather than helping kids, then there is no need to be in Tallahassee.  However, if you think we need more counselors, psychologists and social workers</w:t>
      </w:r>
      <w:r w:rsidR="007F38EA" w:rsidRPr="00800435">
        <w:rPr>
          <w:sz w:val="22"/>
          <w:szCs w:val="21"/>
        </w:rPr>
        <w:t xml:space="preserve"> to truly meet the mental health needs of students, </w:t>
      </w:r>
      <w:r w:rsidRPr="00800435">
        <w:rPr>
          <w:sz w:val="22"/>
          <w:szCs w:val="21"/>
        </w:rPr>
        <w:t xml:space="preserve">then </w:t>
      </w:r>
      <w:r w:rsidR="007F38EA" w:rsidRPr="00800435">
        <w:rPr>
          <w:b/>
          <w:sz w:val="22"/>
          <w:szCs w:val="21"/>
        </w:rPr>
        <w:t xml:space="preserve">you need to </w:t>
      </w:r>
      <w:r w:rsidRPr="00800435">
        <w:rPr>
          <w:b/>
          <w:sz w:val="22"/>
          <w:szCs w:val="21"/>
        </w:rPr>
        <w:t>be in Tallahassee January 13</w:t>
      </w:r>
      <w:r w:rsidRPr="00800435">
        <w:rPr>
          <w:b/>
          <w:sz w:val="22"/>
          <w:szCs w:val="21"/>
          <w:vertAlign w:val="superscript"/>
        </w:rPr>
        <w:t>th</w:t>
      </w:r>
      <w:r w:rsidRPr="00800435">
        <w:rPr>
          <w:b/>
          <w:sz w:val="22"/>
          <w:szCs w:val="21"/>
        </w:rPr>
        <w:t>.</w:t>
      </w:r>
    </w:p>
    <w:p w14:paraId="5E76F54F" w14:textId="77777777" w:rsidR="002F415F" w:rsidRPr="00800435" w:rsidRDefault="002F415F" w:rsidP="002F415F">
      <w:pPr>
        <w:rPr>
          <w:sz w:val="22"/>
          <w:szCs w:val="21"/>
        </w:rPr>
      </w:pPr>
    </w:p>
    <w:p w14:paraId="14ADD129" w14:textId="77777777" w:rsidR="002F415F" w:rsidRPr="00800435" w:rsidRDefault="002F415F" w:rsidP="002F415F">
      <w:pPr>
        <w:rPr>
          <w:b/>
          <w:sz w:val="22"/>
          <w:szCs w:val="21"/>
        </w:rPr>
      </w:pPr>
      <w:r w:rsidRPr="00800435">
        <w:rPr>
          <w:sz w:val="22"/>
          <w:szCs w:val="21"/>
        </w:rPr>
        <w:t xml:space="preserve">If you like the Governor’s plan to pay some teachers more, have teachers in their </w:t>
      </w:r>
      <w:r w:rsidR="007F38EA" w:rsidRPr="00800435">
        <w:rPr>
          <w:sz w:val="22"/>
          <w:szCs w:val="21"/>
        </w:rPr>
        <w:t>1</w:t>
      </w:r>
      <w:r w:rsidR="007F38EA" w:rsidRPr="00800435">
        <w:rPr>
          <w:sz w:val="22"/>
          <w:szCs w:val="21"/>
          <w:vertAlign w:val="superscript"/>
        </w:rPr>
        <w:t>st</w:t>
      </w:r>
      <w:r w:rsidR="007F38EA" w:rsidRPr="00800435">
        <w:rPr>
          <w:sz w:val="22"/>
          <w:szCs w:val="21"/>
        </w:rPr>
        <w:t>,</w:t>
      </w:r>
      <w:r w:rsidRPr="00800435">
        <w:rPr>
          <w:sz w:val="22"/>
          <w:szCs w:val="21"/>
        </w:rPr>
        <w:t xml:space="preserve"> 12</w:t>
      </w:r>
      <w:r w:rsidR="007F38EA" w:rsidRPr="00800435">
        <w:rPr>
          <w:sz w:val="22"/>
          <w:szCs w:val="21"/>
          <w:vertAlign w:val="superscript"/>
        </w:rPr>
        <w:t>th</w:t>
      </w:r>
      <w:r w:rsidR="007F38EA" w:rsidRPr="00800435">
        <w:rPr>
          <w:sz w:val="22"/>
          <w:szCs w:val="21"/>
        </w:rPr>
        <w:t xml:space="preserve">, </w:t>
      </w:r>
      <w:r w:rsidRPr="00800435">
        <w:rPr>
          <w:sz w:val="22"/>
          <w:szCs w:val="21"/>
        </w:rPr>
        <w:t>15</w:t>
      </w:r>
      <w:r w:rsidR="007F38EA" w:rsidRPr="00800435">
        <w:rPr>
          <w:sz w:val="22"/>
          <w:szCs w:val="21"/>
          <w:vertAlign w:val="superscript"/>
        </w:rPr>
        <w:t>th</w:t>
      </w:r>
      <w:r w:rsidR="007F38EA" w:rsidRPr="00800435">
        <w:rPr>
          <w:sz w:val="22"/>
          <w:szCs w:val="21"/>
        </w:rPr>
        <w:t xml:space="preserve">, </w:t>
      </w:r>
      <w:r w:rsidRPr="00800435">
        <w:rPr>
          <w:sz w:val="22"/>
          <w:szCs w:val="21"/>
        </w:rPr>
        <w:t>25</w:t>
      </w:r>
      <w:r w:rsidR="007F38EA" w:rsidRPr="00800435">
        <w:rPr>
          <w:sz w:val="22"/>
          <w:szCs w:val="21"/>
          <w:vertAlign w:val="superscript"/>
        </w:rPr>
        <w:t>th</w:t>
      </w:r>
      <w:r w:rsidRPr="00800435">
        <w:rPr>
          <w:sz w:val="22"/>
          <w:szCs w:val="21"/>
        </w:rPr>
        <w:t xml:space="preserve"> years </w:t>
      </w:r>
      <w:r w:rsidR="007F38EA" w:rsidRPr="00800435">
        <w:rPr>
          <w:sz w:val="22"/>
          <w:szCs w:val="21"/>
        </w:rPr>
        <w:t xml:space="preserve">of teaching </w:t>
      </w:r>
      <w:r w:rsidRPr="00800435">
        <w:rPr>
          <w:sz w:val="22"/>
          <w:szCs w:val="21"/>
        </w:rPr>
        <w:t>all earning the same salary</w:t>
      </w:r>
      <w:r w:rsidR="007F38EA" w:rsidRPr="00800435">
        <w:rPr>
          <w:sz w:val="22"/>
          <w:szCs w:val="21"/>
        </w:rPr>
        <w:t xml:space="preserve"> and continue with failed bonus schemes like best and brightest, then there is no need to come to Tallahassee.  However, if you think teachers should be paid a fair wage and experience should count, then </w:t>
      </w:r>
      <w:r w:rsidR="007F38EA" w:rsidRPr="00800435">
        <w:rPr>
          <w:b/>
          <w:sz w:val="22"/>
          <w:szCs w:val="21"/>
        </w:rPr>
        <w:t>you need to be in Tallahassee January 13</w:t>
      </w:r>
      <w:r w:rsidR="007F38EA" w:rsidRPr="00800435">
        <w:rPr>
          <w:b/>
          <w:sz w:val="22"/>
          <w:szCs w:val="21"/>
          <w:vertAlign w:val="superscript"/>
        </w:rPr>
        <w:t>th</w:t>
      </w:r>
      <w:r w:rsidR="007F38EA" w:rsidRPr="00800435">
        <w:rPr>
          <w:b/>
          <w:sz w:val="22"/>
          <w:szCs w:val="21"/>
        </w:rPr>
        <w:t xml:space="preserve">. </w:t>
      </w:r>
    </w:p>
    <w:p w14:paraId="6B3DD63A" w14:textId="39167EAD" w:rsidR="007F38EA" w:rsidRPr="00800435" w:rsidRDefault="007F38EA" w:rsidP="002F415F">
      <w:pPr>
        <w:rPr>
          <w:b/>
          <w:sz w:val="22"/>
          <w:szCs w:val="21"/>
        </w:rPr>
      </w:pPr>
    </w:p>
    <w:p w14:paraId="3E506216" w14:textId="59C1650D" w:rsidR="007F38EA" w:rsidRPr="00800435" w:rsidRDefault="007F38EA" w:rsidP="002F415F">
      <w:pPr>
        <w:rPr>
          <w:sz w:val="22"/>
          <w:szCs w:val="21"/>
        </w:rPr>
      </w:pPr>
      <w:r w:rsidRPr="00800435">
        <w:rPr>
          <w:sz w:val="22"/>
          <w:szCs w:val="21"/>
        </w:rPr>
        <w:t xml:space="preserve">If you think college and university tuition is too high due to a lack of investment from the state, then </w:t>
      </w:r>
      <w:r w:rsidRPr="00800435">
        <w:rPr>
          <w:b/>
          <w:sz w:val="22"/>
          <w:szCs w:val="21"/>
        </w:rPr>
        <w:t>you need to be in Tallahassee January 13</w:t>
      </w:r>
      <w:r w:rsidRPr="00800435">
        <w:rPr>
          <w:b/>
          <w:sz w:val="22"/>
          <w:szCs w:val="21"/>
          <w:vertAlign w:val="superscript"/>
        </w:rPr>
        <w:t>th</w:t>
      </w:r>
      <w:r w:rsidRPr="00800435">
        <w:rPr>
          <w:sz w:val="22"/>
          <w:szCs w:val="21"/>
        </w:rPr>
        <w:t>.</w:t>
      </w:r>
    </w:p>
    <w:p w14:paraId="2CCFB8F0" w14:textId="77777777" w:rsidR="00196FEE" w:rsidRPr="00800435" w:rsidRDefault="00196FEE" w:rsidP="002F415F">
      <w:pPr>
        <w:rPr>
          <w:sz w:val="22"/>
          <w:szCs w:val="21"/>
        </w:rPr>
      </w:pPr>
    </w:p>
    <w:p w14:paraId="37F6ABF3" w14:textId="77777777" w:rsidR="00196FEE" w:rsidRPr="00800435" w:rsidRDefault="00873169" w:rsidP="002F415F">
      <w:pPr>
        <w:rPr>
          <w:sz w:val="22"/>
          <w:szCs w:val="21"/>
        </w:rPr>
      </w:pPr>
      <w:r w:rsidRPr="00800435">
        <w:rPr>
          <w:sz w:val="22"/>
          <w:szCs w:val="21"/>
        </w:rPr>
        <w:t xml:space="preserve">The time is now for us to join the Red for Ed wave!  </w:t>
      </w:r>
      <w:r w:rsidRPr="00800435">
        <w:rPr>
          <w:b/>
          <w:sz w:val="22"/>
          <w:szCs w:val="21"/>
        </w:rPr>
        <w:t>Be in Tallahassee January 13</w:t>
      </w:r>
      <w:r w:rsidRPr="00800435">
        <w:rPr>
          <w:b/>
          <w:sz w:val="22"/>
          <w:szCs w:val="21"/>
          <w:vertAlign w:val="superscript"/>
        </w:rPr>
        <w:t>th</w:t>
      </w:r>
      <w:r w:rsidRPr="00800435">
        <w:rPr>
          <w:sz w:val="22"/>
          <w:szCs w:val="21"/>
        </w:rPr>
        <w:t xml:space="preserve"> so we can set the tone for the 2020 legislative session.  Sign up here: </w:t>
      </w:r>
      <w:hyperlink r:id="rId8" w:history="1">
        <w:r w:rsidRPr="00800435">
          <w:rPr>
            <w:rStyle w:val="Hyperlink"/>
            <w:sz w:val="22"/>
            <w:szCs w:val="21"/>
          </w:rPr>
          <w:t>www.fundourfuturefl.org</w:t>
        </w:r>
      </w:hyperlink>
      <w:r w:rsidRPr="00800435">
        <w:rPr>
          <w:sz w:val="22"/>
          <w:szCs w:val="21"/>
        </w:rPr>
        <w:t xml:space="preserve">.  </w:t>
      </w:r>
    </w:p>
    <w:sectPr w:rsidR="00196FEE" w:rsidRPr="00800435" w:rsidSect="0080043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4182E" w14:textId="77777777" w:rsidR="00114714" w:rsidRDefault="00114714" w:rsidP="00114714">
      <w:r>
        <w:separator/>
      </w:r>
    </w:p>
  </w:endnote>
  <w:endnote w:type="continuationSeparator" w:id="0">
    <w:p w14:paraId="29CAB5DE" w14:textId="77777777" w:rsidR="00114714" w:rsidRDefault="00114714" w:rsidP="0011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16E2" w14:textId="62EAA06F" w:rsidR="00114714" w:rsidRPr="00114714" w:rsidRDefault="00114714" w:rsidP="00114714">
    <w:pPr>
      <w:pStyle w:val="Footer"/>
      <w:jc w:val="center"/>
      <w:rPr>
        <w:rFonts w:ascii="Arial" w:hAnsi="Arial" w:cs="Arial"/>
        <w:b/>
        <w:bCs/>
      </w:rPr>
    </w:pPr>
    <w:r>
      <w:rPr>
        <w:rFonts w:ascii="Arial" w:hAnsi="Arial" w:cs="Arial"/>
        <w:b/>
        <w:bCs/>
        <w:noProof/>
      </w:rPr>
      <w:drawing>
        <wp:anchor distT="0" distB="0" distL="114300" distR="114300" simplePos="0" relativeHeight="251658240" behindDoc="0" locked="0" layoutInCell="1" allowOverlap="1" wp14:anchorId="13699F17" wp14:editId="5DEEE387">
          <wp:simplePos x="0" y="0"/>
          <wp:positionH relativeFrom="margin">
            <wp:align>right</wp:align>
          </wp:positionH>
          <wp:positionV relativeFrom="paragraph">
            <wp:posOffset>-236220</wp:posOffset>
          </wp:positionV>
          <wp:extent cx="1019175" cy="1019175"/>
          <wp:effectExtent l="0" t="0" r="9525" b="9525"/>
          <wp:wrapNone/>
          <wp:docPr id="2" name="Picture 2" descr="A close 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keOnTally QR Code.png"/>
                  <pic:cNvPicPr/>
                </pic:nvPicPr>
                <pic:blipFill>
                  <a:blip r:embed="rId1">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r w:rsidRPr="00114714">
      <w:rPr>
        <w:rFonts w:ascii="Arial" w:hAnsi="Arial" w:cs="Arial"/>
        <w:b/>
        <w:bCs/>
      </w:rPr>
      <w:t xml:space="preserve">Register for the Polk Busses to Tallahassee at </w:t>
    </w:r>
    <w:hyperlink r:id="rId2" w:history="1">
      <w:r w:rsidRPr="00114714">
        <w:rPr>
          <w:rStyle w:val="Hyperlink"/>
          <w:rFonts w:ascii="Arial" w:hAnsi="Arial" w:cs="Arial"/>
          <w:b/>
          <w:bCs/>
        </w:rPr>
        <w:t>https://www.tinyurl.com/PolkTakeOnTally</w:t>
      </w:r>
    </w:hyperlink>
  </w:p>
  <w:p w14:paraId="425CF922" w14:textId="77777777" w:rsidR="00114714" w:rsidRDefault="00114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22A26" w14:textId="77777777" w:rsidR="00114714" w:rsidRDefault="00114714" w:rsidP="00114714">
      <w:r>
        <w:separator/>
      </w:r>
    </w:p>
  </w:footnote>
  <w:footnote w:type="continuationSeparator" w:id="0">
    <w:p w14:paraId="50D8297B" w14:textId="77777777" w:rsidR="00114714" w:rsidRDefault="00114714" w:rsidP="00114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5F"/>
    <w:rsid w:val="000E0A3B"/>
    <w:rsid w:val="00114714"/>
    <w:rsid w:val="00196FEE"/>
    <w:rsid w:val="002F415F"/>
    <w:rsid w:val="0031543F"/>
    <w:rsid w:val="007F38EA"/>
    <w:rsid w:val="00800435"/>
    <w:rsid w:val="00873169"/>
    <w:rsid w:val="00914DF1"/>
    <w:rsid w:val="00A23081"/>
    <w:rsid w:val="00DB626D"/>
    <w:rsid w:val="00E7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C901A"/>
  <w15:chartTrackingRefBased/>
  <w15:docId w15:val="{43BD55E3-8269-4FFD-95DF-17860311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169"/>
    <w:rPr>
      <w:color w:val="0563C1" w:themeColor="hyperlink"/>
      <w:u w:val="single"/>
    </w:rPr>
  </w:style>
  <w:style w:type="character" w:customStyle="1" w:styleId="UnresolvedMention1">
    <w:name w:val="Unresolved Mention1"/>
    <w:basedOn w:val="DefaultParagraphFont"/>
    <w:uiPriority w:val="99"/>
    <w:semiHidden/>
    <w:unhideWhenUsed/>
    <w:rsid w:val="00873169"/>
    <w:rPr>
      <w:color w:val="605E5C"/>
      <w:shd w:val="clear" w:color="auto" w:fill="E1DFDD"/>
    </w:rPr>
  </w:style>
  <w:style w:type="paragraph" w:styleId="Header">
    <w:name w:val="header"/>
    <w:basedOn w:val="Normal"/>
    <w:link w:val="HeaderChar"/>
    <w:uiPriority w:val="99"/>
    <w:unhideWhenUsed/>
    <w:rsid w:val="00114714"/>
    <w:pPr>
      <w:tabs>
        <w:tab w:val="center" w:pos="4680"/>
        <w:tab w:val="right" w:pos="9360"/>
      </w:tabs>
    </w:pPr>
  </w:style>
  <w:style w:type="character" w:customStyle="1" w:styleId="HeaderChar">
    <w:name w:val="Header Char"/>
    <w:basedOn w:val="DefaultParagraphFont"/>
    <w:link w:val="Header"/>
    <w:uiPriority w:val="99"/>
    <w:rsid w:val="00114714"/>
  </w:style>
  <w:style w:type="paragraph" w:styleId="Footer">
    <w:name w:val="footer"/>
    <w:basedOn w:val="Normal"/>
    <w:link w:val="FooterChar"/>
    <w:uiPriority w:val="99"/>
    <w:unhideWhenUsed/>
    <w:rsid w:val="00114714"/>
    <w:pPr>
      <w:tabs>
        <w:tab w:val="center" w:pos="4680"/>
        <w:tab w:val="right" w:pos="9360"/>
      </w:tabs>
    </w:pPr>
  </w:style>
  <w:style w:type="character" w:customStyle="1" w:styleId="FooterChar">
    <w:name w:val="Footer Char"/>
    <w:basedOn w:val="DefaultParagraphFont"/>
    <w:link w:val="Footer"/>
    <w:uiPriority w:val="99"/>
    <w:rsid w:val="00114714"/>
  </w:style>
  <w:style w:type="character" w:styleId="UnresolvedMention">
    <w:name w:val="Unresolved Mention"/>
    <w:basedOn w:val="DefaultParagraphFont"/>
    <w:uiPriority w:val="99"/>
    <w:semiHidden/>
    <w:unhideWhenUsed/>
    <w:rsid w:val="00114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ourfuturefl.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tinyurl.com/PolkTakeOnTally"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 Andrew</dc:creator>
  <cp:keywords/>
  <dc:description/>
  <cp:lastModifiedBy>Yocum, Stephanie</cp:lastModifiedBy>
  <cp:revision>6</cp:revision>
  <cp:lastPrinted>2019-12-10T15:13:00Z</cp:lastPrinted>
  <dcterms:created xsi:type="dcterms:W3CDTF">2019-12-10T15:08:00Z</dcterms:created>
  <dcterms:modified xsi:type="dcterms:W3CDTF">2019-12-10T15:27:00Z</dcterms:modified>
</cp:coreProperties>
</file>