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AA5E"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Ai sensi del Regolamento (UE) 2016/679 (Regolamento Europeo per la protezione dei dati personali – di seguito “Regolamento”), questa pagina descrive le modalità di trattamento dei dati personali degli utenti che consultano il sito web di Daniele Valle accessibile per via telematica al seguente indirizzo:</w:t>
      </w:r>
    </w:p>
    <w:p w14:paraId="0AF9B6F0" w14:textId="77777777" w:rsidR="00BD56DB" w:rsidRPr="00BD56DB" w:rsidRDefault="00BD56DB" w:rsidP="00BD56DB">
      <w:pPr>
        <w:numPr>
          <w:ilvl w:val="0"/>
          <w:numId w:val="1"/>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danielevalle.it</w:t>
      </w:r>
    </w:p>
    <w:p w14:paraId="28EBC00C"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Le presenti informazioni non riguardano altri siti, pagine o servizi online raggiungibili tramite link ipertestuali eventualmente pubblicati nei siti ma riferiti a risorse esterne al dominio di Daniele Valle.</w:t>
      </w:r>
    </w:p>
    <w:p w14:paraId="7733624D"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b/>
          <w:bCs/>
          <w:color w:val="43ACE1"/>
          <w:sz w:val="26"/>
          <w:szCs w:val="26"/>
          <w:bdr w:val="none" w:sz="0" w:space="0" w:color="auto" w:frame="1"/>
          <w:lang w:eastAsia="it-IT"/>
        </w:rPr>
        <w:t>TITOLARE DEL TRATTAMENTO</w:t>
      </w:r>
    </w:p>
    <w:p w14:paraId="094F0AEE"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Titolare del trattamento è Daniele Valle con sede in via dell’Arsenale 14 – 10121 Torino (</w:t>
      </w:r>
      <w:proofErr w:type="gramStart"/>
      <w:r w:rsidRPr="00BD56DB">
        <w:rPr>
          <w:rFonts w:ascii="Helvetica" w:eastAsia="Times New Roman" w:hAnsi="Helvetica" w:cs="Times New Roman"/>
          <w:color w:val="37364D"/>
          <w:sz w:val="26"/>
          <w:szCs w:val="26"/>
          <w:lang w:eastAsia="it-IT"/>
        </w:rPr>
        <w:t>Email</w:t>
      </w:r>
      <w:proofErr w:type="gramEnd"/>
      <w:r w:rsidRPr="00BD56DB">
        <w:rPr>
          <w:rFonts w:ascii="Helvetica" w:eastAsia="Times New Roman" w:hAnsi="Helvetica" w:cs="Times New Roman"/>
          <w:color w:val="37364D"/>
          <w:sz w:val="26"/>
          <w:szCs w:val="26"/>
          <w:lang w:eastAsia="it-IT"/>
        </w:rPr>
        <w:t>: danielevalle83@gmail.com).</w:t>
      </w:r>
    </w:p>
    <w:p w14:paraId="3862EFC1"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b/>
          <w:bCs/>
          <w:color w:val="43ACE1"/>
          <w:sz w:val="26"/>
          <w:szCs w:val="26"/>
          <w:bdr w:val="none" w:sz="0" w:space="0" w:color="auto" w:frame="1"/>
          <w:lang w:eastAsia="it-IT"/>
        </w:rPr>
        <w:t>FINALITÀ E BASE GIURIDICA DEL TRATTAMENTO</w:t>
      </w:r>
    </w:p>
    <w:p w14:paraId="469487CB"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 dati di natura personale forniti saranno trattati, nel rispetto delle condizioni di liceità ex art. 6 lett. f) (legittimo interesse) Regolamento, per le seguenti finalità:</w:t>
      </w:r>
    </w:p>
    <w:p w14:paraId="4B2A57ED"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 navigazione sul presente sito internet;</w:t>
      </w:r>
    </w:p>
    <w:p w14:paraId="327C0F7E"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 eventuale richiesta di contatto, con invio di informazioni da Lei richieste;</w:t>
      </w:r>
    </w:p>
    <w:p w14:paraId="5C6B19EE"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 xml:space="preserve">– eventuale compilazione di </w:t>
      </w:r>
      <w:proofErr w:type="spellStart"/>
      <w:r w:rsidRPr="00BD56DB">
        <w:rPr>
          <w:rFonts w:ascii="Helvetica" w:eastAsia="Times New Roman" w:hAnsi="Helvetica" w:cs="Times New Roman"/>
          <w:color w:val="37364D"/>
          <w:sz w:val="26"/>
          <w:szCs w:val="26"/>
          <w:lang w:eastAsia="it-IT"/>
        </w:rPr>
        <w:t>form</w:t>
      </w:r>
      <w:proofErr w:type="spellEnd"/>
      <w:r w:rsidRPr="00BD56DB">
        <w:rPr>
          <w:rFonts w:ascii="Helvetica" w:eastAsia="Times New Roman" w:hAnsi="Helvetica" w:cs="Times New Roman"/>
          <w:color w:val="37364D"/>
          <w:sz w:val="26"/>
          <w:szCs w:val="26"/>
          <w:lang w:eastAsia="it-IT"/>
        </w:rPr>
        <w:t xml:space="preserve"> di raccolta dati in aree dedicate;</w:t>
      </w:r>
    </w:p>
    <w:p w14:paraId="3C9A1851" w14:textId="77777777" w:rsidR="00BD56DB" w:rsidRPr="00152DF9" w:rsidRDefault="00BD56DB" w:rsidP="00BD56DB">
      <w:pPr>
        <w:rPr>
          <w:rFonts w:eastAsia="Times New Roman" w:cstheme="minorHAnsi"/>
          <w:sz w:val="26"/>
          <w:szCs w:val="26"/>
          <w:lang w:eastAsia="it-IT"/>
        </w:rPr>
      </w:pPr>
      <w:r w:rsidRPr="00BD56DB">
        <w:rPr>
          <w:rFonts w:ascii="Helvetica" w:eastAsia="Times New Roman" w:hAnsi="Helvetica" w:cs="Times New Roman"/>
          <w:color w:val="37364D"/>
          <w:sz w:val="26"/>
          <w:szCs w:val="26"/>
          <w:lang w:eastAsia="it-IT"/>
        </w:rPr>
        <w:t>Il trattamento dati si basa sull’articolo 6, paragrafo 1, lettera f): (considerando 47), tenuto conto delle ragionevoli aspettative nutrite dall’interessato al momento e nell’ambito della raccolta dei dati personali, quando l’interessato possa ragionevolmente attendersi che abbia luogo un trattamento a tal fine.</w:t>
      </w:r>
      <w:r>
        <w:rPr>
          <w:rFonts w:ascii="Helvetica" w:eastAsia="Times New Roman" w:hAnsi="Helvetica" w:cs="Times New Roman"/>
          <w:color w:val="37364D"/>
          <w:sz w:val="26"/>
          <w:szCs w:val="26"/>
          <w:lang w:eastAsia="it-IT"/>
        </w:rPr>
        <w:br/>
      </w:r>
      <w:r>
        <w:rPr>
          <w:rFonts w:ascii="Helvetica" w:eastAsia="Times New Roman" w:hAnsi="Helvetica" w:cs="Times New Roman"/>
          <w:color w:val="37364D"/>
          <w:sz w:val="26"/>
          <w:szCs w:val="26"/>
          <w:lang w:eastAsia="it-IT"/>
        </w:rPr>
        <w:br/>
      </w:r>
      <w:r w:rsidRPr="00152DF9">
        <w:rPr>
          <w:rFonts w:eastAsia="Times New Roman" w:cstheme="minorHAnsi"/>
          <w:sz w:val="26"/>
          <w:szCs w:val="26"/>
          <w:lang w:eastAsia="it-IT"/>
        </w:rPr>
        <w:t xml:space="preserve">Inoltre, per quanto concerne la pagina di donazione, quella di iscrizione alla mailing list, quelle per le petizioni, gli eventi e i sondaggi il trattamento dei dati personali avviene tramite la suite di servizi offerta da </w:t>
      </w:r>
      <w:proofErr w:type="spellStart"/>
      <w:r w:rsidRPr="00152DF9">
        <w:rPr>
          <w:rFonts w:eastAsia="Times New Roman" w:cstheme="minorHAnsi"/>
          <w:sz w:val="26"/>
          <w:szCs w:val="26"/>
          <w:lang w:eastAsia="it-IT"/>
        </w:rPr>
        <w:t>Datadat</w:t>
      </w:r>
      <w:proofErr w:type="spellEnd"/>
      <w:r w:rsidRPr="00152DF9">
        <w:rPr>
          <w:rFonts w:eastAsia="Times New Roman" w:cstheme="minorHAnsi"/>
          <w:sz w:val="26"/>
          <w:szCs w:val="26"/>
          <w:lang w:eastAsia="it-IT"/>
        </w:rPr>
        <w:t xml:space="preserve"> (</w:t>
      </w:r>
      <w:proofErr w:type="spellStart"/>
      <w:r w:rsidRPr="00152DF9">
        <w:rPr>
          <w:rFonts w:eastAsia="Times New Roman" w:cstheme="minorHAnsi"/>
          <w:color w:val="000000"/>
          <w:sz w:val="26"/>
          <w:szCs w:val="26"/>
          <w:lang w:eastAsia="it-IT"/>
        </w:rPr>
        <w:t>Sommerhaide</w:t>
      </w:r>
      <w:proofErr w:type="spellEnd"/>
      <w:r w:rsidRPr="00152DF9">
        <w:rPr>
          <w:rFonts w:eastAsia="Times New Roman" w:cstheme="minorHAnsi"/>
          <w:color w:val="000000"/>
          <w:sz w:val="26"/>
          <w:szCs w:val="26"/>
          <w:lang w:eastAsia="it-IT"/>
        </w:rPr>
        <w:t xml:space="preserve"> </w:t>
      </w:r>
      <w:proofErr w:type="spellStart"/>
      <w:r w:rsidRPr="00152DF9">
        <w:rPr>
          <w:rFonts w:eastAsia="Times New Roman" w:cstheme="minorHAnsi"/>
          <w:color w:val="000000"/>
          <w:sz w:val="26"/>
          <w:szCs w:val="26"/>
          <w:lang w:eastAsia="it-IT"/>
        </w:rPr>
        <w:t>nweg</w:t>
      </w:r>
      <w:proofErr w:type="spellEnd"/>
      <w:r w:rsidRPr="00152DF9">
        <w:rPr>
          <w:rFonts w:eastAsia="Times New Roman" w:cstheme="minorHAnsi"/>
          <w:color w:val="000000"/>
          <w:sz w:val="26"/>
          <w:szCs w:val="26"/>
          <w:lang w:eastAsia="it-IT"/>
        </w:rPr>
        <w:t xml:space="preserve"> 98, Vienna, Austria 1190)</w:t>
      </w:r>
      <w:r w:rsidRPr="00152DF9">
        <w:rPr>
          <w:rFonts w:eastAsia="Times New Roman" w:cstheme="minorHAnsi"/>
          <w:sz w:val="26"/>
          <w:szCs w:val="26"/>
          <w:lang w:eastAsia="it-IT"/>
        </w:rPr>
        <w:t xml:space="preserve">. La politica sulla privacy e la politica di gestione dei dati di </w:t>
      </w:r>
      <w:proofErr w:type="spellStart"/>
      <w:r w:rsidRPr="00152DF9">
        <w:rPr>
          <w:rFonts w:eastAsia="Times New Roman" w:cstheme="minorHAnsi"/>
          <w:sz w:val="26"/>
          <w:szCs w:val="26"/>
          <w:lang w:eastAsia="it-IT"/>
        </w:rPr>
        <w:t>Datadat</w:t>
      </w:r>
      <w:proofErr w:type="spellEnd"/>
      <w:r w:rsidRPr="00152DF9">
        <w:rPr>
          <w:rFonts w:eastAsia="Times New Roman" w:cstheme="minorHAnsi"/>
          <w:sz w:val="26"/>
          <w:szCs w:val="26"/>
          <w:lang w:eastAsia="it-IT"/>
        </w:rPr>
        <w:t xml:space="preserve"> sono disponibili all'indirizzo (https://datad.at/privacy-policy/). Il trattamento fornito da </w:t>
      </w:r>
      <w:proofErr w:type="spellStart"/>
      <w:r w:rsidRPr="00152DF9">
        <w:rPr>
          <w:rFonts w:eastAsia="Times New Roman" w:cstheme="minorHAnsi"/>
          <w:sz w:val="26"/>
          <w:szCs w:val="26"/>
          <w:lang w:eastAsia="it-IT"/>
        </w:rPr>
        <w:t>Datadat</w:t>
      </w:r>
      <w:proofErr w:type="spellEnd"/>
      <w:r w:rsidRPr="00152DF9">
        <w:rPr>
          <w:rFonts w:eastAsia="Times New Roman" w:cstheme="minorHAnsi"/>
          <w:sz w:val="26"/>
          <w:szCs w:val="26"/>
          <w:lang w:eastAsia="it-IT"/>
        </w:rPr>
        <w:t xml:space="preserve"> 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7EA3BE07" w14:textId="77777777" w:rsidR="00BD56DB" w:rsidRPr="00152DF9" w:rsidRDefault="00BD56DB" w:rsidP="00BD56DB">
      <w:pPr>
        <w:rPr>
          <w:rFonts w:eastAsia="Times New Roman" w:cstheme="minorHAnsi"/>
          <w:sz w:val="26"/>
          <w:szCs w:val="26"/>
          <w:lang w:eastAsia="it-IT"/>
        </w:rPr>
      </w:pPr>
    </w:p>
    <w:p w14:paraId="13CEB267" w14:textId="6FB2F2AF" w:rsidR="00BD56DB" w:rsidRPr="00BD56DB" w:rsidRDefault="00BD56DB" w:rsidP="00BD56DB">
      <w:pPr>
        <w:rPr>
          <w:rFonts w:eastAsia="Times New Roman" w:cstheme="minorHAnsi"/>
          <w:sz w:val="26"/>
          <w:szCs w:val="26"/>
          <w:lang w:eastAsia="it-IT"/>
        </w:rPr>
      </w:pPr>
      <w:r w:rsidRPr="00152DF9">
        <w:rPr>
          <w:rFonts w:eastAsia="Times New Roman" w:cstheme="minorHAnsi"/>
          <w:sz w:val="26"/>
          <w:szCs w:val="26"/>
          <w:lang w:eastAsia="it-IT"/>
        </w:rPr>
        <w:t xml:space="preserve">Sempre relativamente alla pagina di donazione, a quella di iscrizione alla mailing list, a quelle per le petizioni, gli eventi e i sondaggi </w:t>
      </w:r>
      <w:proofErr w:type="spellStart"/>
      <w:r w:rsidRPr="00152DF9">
        <w:rPr>
          <w:rFonts w:eastAsia="Times New Roman" w:cstheme="minorHAnsi"/>
          <w:sz w:val="26"/>
          <w:szCs w:val="26"/>
          <w:lang w:eastAsia="it-IT"/>
        </w:rPr>
        <w:t>Crowdchange</w:t>
      </w:r>
      <w:proofErr w:type="spellEnd"/>
      <w:r w:rsidRPr="00152DF9">
        <w:rPr>
          <w:rFonts w:eastAsia="Times New Roman" w:cstheme="minorHAnsi"/>
          <w:sz w:val="26"/>
          <w:szCs w:val="26"/>
          <w:lang w:eastAsia="it-IT"/>
        </w:rPr>
        <w:t xml:space="preserve"> ASBL (</w:t>
      </w:r>
      <w:proofErr w:type="spellStart"/>
      <w:r w:rsidRPr="00152DF9">
        <w:rPr>
          <w:rFonts w:eastAsia="Times New Roman" w:cstheme="minorHAnsi"/>
          <w:sz w:val="26"/>
          <w:szCs w:val="26"/>
          <w:lang w:eastAsia="it-IT"/>
        </w:rPr>
        <w:t>Crowdchange</w:t>
      </w:r>
      <w:proofErr w:type="spellEnd"/>
      <w:r w:rsidRPr="00152DF9">
        <w:rPr>
          <w:rFonts w:eastAsia="Times New Roman" w:cstheme="minorHAnsi"/>
          <w:sz w:val="26"/>
          <w:szCs w:val="26"/>
          <w:lang w:eastAsia="it-IT"/>
        </w:rPr>
        <w:t xml:space="preserve"> ASBL, Rue D'</w:t>
      </w:r>
      <w:proofErr w:type="spellStart"/>
      <w:r w:rsidRPr="00152DF9">
        <w:rPr>
          <w:rFonts w:eastAsia="Times New Roman" w:cstheme="minorHAnsi"/>
          <w:sz w:val="26"/>
          <w:szCs w:val="26"/>
          <w:lang w:eastAsia="it-IT"/>
        </w:rPr>
        <w:t>Espagne</w:t>
      </w:r>
      <w:proofErr w:type="spellEnd"/>
      <w:r w:rsidRPr="00152DF9">
        <w:rPr>
          <w:rFonts w:eastAsia="Times New Roman" w:cstheme="minorHAnsi"/>
          <w:sz w:val="26"/>
          <w:szCs w:val="26"/>
          <w:lang w:eastAsia="it-IT"/>
        </w:rPr>
        <w:t xml:space="preserve"> 18, 1060 Bruxelles) agisce come responsabile del trattamento dei dati quando richiesto dal titolare del trattamento. Parte dei dati richiesti per finalizzare la donazione possono essere trattenuti da </w:t>
      </w:r>
      <w:proofErr w:type="spellStart"/>
      <w:r w:rsidRPr="00152DF9">
        <w:rPr>
          <w:rFonts w:eastAsia="Times New Roman" w:cstheme="minorHAnsi"/>
          <w:sz w:val="26"/>
          <w:szCs w:val="26"/>
          <w:lang w:eastAsia="it-IT"/>
        </w:rPr>
        <w:t>ProgressiveActs</w:t>
      </w:r>
      <w:proofErr w:type="spellEnd"/>
      <w:r w:rsidRPr="00152DF9">
        <w:rPr>
          <w:rFonts w:eastAsia="Times New Roman" w:cstheme="minorHAnsi"/>
          <w:sz w:val="26"/>
          <w:szCs w:val="26"/>
          <w:lang w:eastAsia="it-IT"/>
        </w:rPr>
        <w:t xml:space="preserve">, portale di accesso alla tecnologia di </w:t>
      </w:r>
      <w:proofErr w:type="spellStart"/>
      <w:r w:rsidRPr="00152DF9">
        <w:rPr>
          <w:rFonts w:eastAsia="Times New Roman" w:cstheme="minorHAnsi"/>
          <w:sz w:val="26"/>
          <w:szCs w:val="26"/>
          <w:lang w:eastAsia="it-IT"/>
        </w:rPr>
        <w:t>ActionNetwork</w:t>
      </w:r>
      <w:proofErr w:type="spellEnd"/>
      <w:r w:rsidRPr="00152DF9">
        <w:rPr>
          <w:rFonts w:eastAsia="Times New Roman" w:cstheme="minorHAnsi"/>
          <w:sz w:val="26"/>
          <w:szCs w:val="26"/>
          <w:lang w:eastAsia="it-IT"/>
        </w:rPr>
        <w:t xml:space="preserve">, tramite </w:t>
      </w:r>
      <w:proofErr w:type="spellStart"/>
      <w:r w:rsidRPr="00152DF9">
        <w:rPr>
          <w:rFonts w:eastAsia="Times New Roman" w:cstheme="minorHAnsi"/>
          <w:sz w:val="26"/>
          <w:szCs w:val="26"/>
          <w:lang w:eastAsia="it-IT"/>
        </w:rPr>
        <w:t>Datadat</w:t>
      </w:r>
      <w:proofErr w:type="spellEnd"/>
      <w:r w:rsidRPr="00152DF9">
        <w:rPr>
          <w:rFonts w:eastAsia="Times New Roman" w:cstheme="minorHAnsi"/>
          <w:sz w:val="26"/>
          <w:szCs w:val="26"/>
          <w:lang w:eastAsia="it-IT"/>
        </w:rPr>
        <w:t xml:space="preserve">, sul territorio italiano. Qualunque conservazione di dati </w:t>
      </w:r>
      <w:r w:rsidRPr="00152DF9">
        <w:rPr>
          <w:rFonts w:eastAsia="Times New Roman" w:cstheme="minorHAnsi"/>
          <w:sz w:val="26"/>
          <w:szCs w:val="26"/>
          <w:lang w:eastAsia="it-IT"/>
        </w:rPr>
        <w:lastRenderedPageBreak/>
        <w:t xml:space="preserve">sarà possibile solo e unicamente dopo il consenso espresso attivamente dall’utente/donatore. Ulteriori informazioni sulla politica sulla privacy di </w:t>
      </w:r>
      <w:proofErr w:type="spellStart"/>
      <w:r w:rsidRPr="00152DF9">
        <w:rPr>
          <w:rFonts w:eastAsia="Times New Roman" w:cstheme="minorHAnsi"/>
          <w:sz w:val="26"/>
          <w:szCs w:val="26"/>
          <w:lang w:eastAsia="it-IT"/>
        </w:rPr>
        <w:t>ProgressiveActs</w:t>
      </w:r>
      <w:proofErr w:type="spellEnd"/>
      <w:r w:rsidRPr="00152DF9">
        <w:rPr>
          <w:rFonts w:eastAsia="Times New Roman" w:cstheme="minorHAnsi"/>
          <w:sz w:val="26"/>
          <w:szCs w:val="26"/>
          <w:lang w:eastAsia="it-IT"/>
        </w:rPr>
        <w:t xml:space="preserve"> sono disponibili all’indirizzo: https://www.progressiveacts.eu/privacy-policy.</w:t>
      </w:r>
      <w:r>
        <w:rPr>
          <w:rFonts w:eastAsia="Times New Roman" w:cstheme="minorHAnsi"/>
          <w:sz w:val="26"/>
          <w:szCs w:val="26"/>
          <w:lang w:eastAsia="it-IT"/>
        </w:rPr>
        <w:br/>
      </w:r>
    </w:p>
    <w:p w14:paraId="7B9EE551"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b/>
          <w:bCs/>
          <w:color w:val="43ACE1"/>
          <w:sz w:val="26"/>
          <w:szCs w:val="26"/>
          <w:bdr w:val="none" w:sz="0" w:space="0" w:color="auto" w:frame="1"/>
          <w:lang w:eastAsia="it-IT"/>
        </w:rPr>
        <w:t>TIPI DI DATI TRATTATI</w:t>
      </w:r>
    </w:p>
    <w:p w14:paraId="19D054B5"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i/>
          <w:iCs/>
          <w:color w:val="37364D"/>
          <w:sz w:val="26"/>
          <w:szCs w:val="26"/>
          <w:bdr w:val="none" w:sz="0" w:space="0" w:color="auto" w:frame="1"/>
          <w:lang w:eastAsia="it-IT"/>
        </w:rPr>
        <w:t>Dati di navigazione   </w:t>
      </w:r>
    </w:p>
    <w:p w14:paraId="684E5607"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 sistemi informatici e le procedure software preposte al funzionamento di questo sito acquisiscono, nel corso del loro normale esercizio, alcuni dati personali la cui trasmissione è implicita nell’uso dei protocolli di comunicazione di Internet.</w:t>
      </w:r>
    </w:p>
    <w:p w14:paraId="2047462D"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In questa categoria di dati rientrano gli indirizzi IP o i nomi a dominio dei computer e dei terminali utilizzati dagli utenti, gli indirizzi in notazione URI/URL (</w:t>
      </w:r>
      <w:proofErr w:type="spellStart"/>
      <w:r w:rsidRPr="00BD56DB">
        <w:rPr>
          <w:rFonts w:ascii="Helvetica" w:eastAsia="Times New Roman" w:hAnsi="Helvetica" w:cs="Times New Roman"/>
          <w:color w:val="37364D"/>
          <w:sz w:val="26"/>
          <w:szCs w:val="26"/>
          <w:lang w:eastAsia="it-IT"/>
        </w:rPr>
        <w:t>Uniform</w:t>
      </w:r>
      <w:proofErr w:type="spellEnd"/>
      <w:r w:rsidRPr="00BD56DB">
        <w:rPr>
          <w:rFonts w:ascii="Helvetica" w:eastAsia="Times New Roman" w:hAnsi="Helvetica" w:cs="Times New Roman"/>
          <w:color w:val="37364D"/>
          <w:sz w:val="26"/>
          <w:szCs w:val="26"/>
          <w:lang w:eastAsia="it-IT"/>
        </w:rPr>
        <w:t xml:space="preserve"> Resource </w:t>
      </w:r>
      <w:proofErr w:type="spellStart"/>
      <w:r w:rsidRPr="00BD56DB">
        <w:rPr>
          <w:rFonts w:ascii="Helvetica" w:eastAsia="Times New Roman" w:hAnsi="Helvetica" w:cs="Times New Roman"/>
          <w:color w:val="37364D"/>
          <w:sz w:val="26"/>
          <w:szCs w:val="26"/>
          <w:lang w:eastAsia="it-IT"/>
        </w:rPr>
        <w:t>Identifier</w:t>
      </w:r>
      <w:proofErr w:type="spellEnd"/>
      <w:r w:rsidRPr="00BD56DB">
        <w:rPr>
          <w:rFonts w:ascii="Helvetica" w:eastAsia="Times New Roman" w:hAnsi="Helvetica" w:cs="Times New Roman"/>
          <w:color w:val="37364D"/>
          <w:sz w:val="26"/>
          <w:szCs w:val="26"/>
          <w:lang w:eastAsia="it-IT"/>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695BFAF2"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Tali dati, necessari per la fruizione dei servizi web, vengono anche trattati allo scopo di:</w:t>
      </w:r>
    </w:p>
    <w:p w14:paraId="08B70483" w14:textId="77777777" w:rsidR="00BD56DB" w:rsidRPr="00BD56DB" w:rsidRDefault="00BD56DB" w:rsidP="00BD56DB">
      <w:pPr>
        <w:numPr>
          <w:ilvl w:val="0"/>
          <w:numId w:val="2"/>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ottenere informazioni statistiche sull’uso dei servizi (pagine più visitate, numero di visitatori per fascia oraria o giornaliera, aree geografiche di provenienza, ecc.);</w:t>
      </w:r>
    </w:p>
    <w:p w14:paraId="7034CCF6" w14:textId="77777777" w:rsidR="00BD56DB" w:rsidRPr="00BD56DB" w:rsidRDefault="00BD56DB" w:rsidP="00BD56DB">
      <w:pPr>
        <w:numPr>
          <w:ilvl w:val="0"/>
          <w:numId w:val="2"/>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controllare il corretto funzionamento dei servizi offerti.</w:t>
      </w:r>
    </w:p>
    <w:p w14:paraId="34A7DC20"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 dati di navigazione non persistono per più di sette giorni e vengono cancellati immediatamente dopo la loro aggregazione (salve eventuali necessità di accertamento di reati da parte dell’Autorità giudiziaria).</w:t>
      </w:r>
    </w:p>
    <w:p w14:paraId="26B47AB0"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i/>
          <w:iCs/>
          <w:color w:val="37364D"/>
          <w:sz w:val="26"/>
          <w:szCs w:val="26"/>
          <w:bdr w:val="none" w:sz="0" w:space="0" w:color="auto" w:frame="1"/>
          <w:lang w:eastAsia="it-IT"/>
        </w:rPr>
        <w:t>Dati comunicati dall’utente</w:t>
      </w:r>
    </w:p>
    <w:p w14:paraId="74D37B37"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L’invio facoltativo, esplicito e volontario di messaggi agli indirizzi di contatto di Daniele Valle, nonché la compilazione e l’inoltro dei moduli presenti sul sito, comportano l’acquisizione dei dati di contatto del mittente, necessari a rispondere, nonché di tutti i dati personali inclusi nelle comunicazioni.</w:t>
      </w:r>
    </w:p>
    <w:p w14:paraId="702ADF8B"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i/>
          <w:iCs/>
          <w:color w:val="37364D"/>
          <w:sz w:val="26"/>
          <w:szCs w:val="26"/>
          <w:bdr w:val="none" w:sz="0" w:space="0" w:color="auto" w:frame="1"/>
          <w:lang w:eastAsia="it-IT"/>
        </w:rPr>
        <w:t>Cookie e altri sistemi di tracciamento</w:t>
      </w:r>
    </w:p>
    <w:p w14:paraId="37CECD5C"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Non viene fatto uso di cookie per la profilazione degli utenti, né vengono impiegati altri metodi di tracciamento.</w:t>
      </w:r>
    </w:p>
    <w:p w14:paraId="13A911A0"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 xml:space="preserve">Viene invece fatto uso di cookie di sessione (non persistenti) in modo strettamente limitato a quanto necessario per la navigazione sicura ed efficiente dei siti. La memorizzazione dei cookie di sessione nei terminali o nei browser è sotto il controllo dell’utente, laddove sui server, al termine delle sessioni HTTP, informazioni relative ai cookie restano registrate nei log dei servizi, con tempi di </w:t>
      </w:r>
      <w:proofErr w:type="gramStart"/>
      <w:r w:rsidRPr="00BD56DB">
        <w:rPr>
          <w:rFonts w:ascii="Helvetica" w:eastAsia="Times New Roman" w:hAnsi="Helvetica" w:cs="Times New Roman"/>
          <w:color w:val="37364D"/>
          <w:sz w:val="26"/>
          <w:szCs w:val="26"/>
          <w:lang w:eastAsia="it-IT"/>
        </w:rPr>
        <w:lastRenderedPageBreak/>
        <w:t>conservazione comunque</w:t>
      </w:r>
      <w:proofErr w:type="gramEnd"/>
      <w:r w:rsidRPr="00BD56DB">
        <w:rPr>
          <w:rFonts w:ascii="Helvetica" w:eastAsia="Times New Roman" w:hAnsi="Helvetica" w:cs="Times New Roman"/>
          <w:color w:val="37364D"/>
          <w:sz w:val="26"/>
          <w:szCs w:val="26"/>
          <w:lang w:eastAsia="it-IT"/>
        </w:rPr>
        <w:t xml:space="preserve"> non superiori ai sette giorni al pari degli altri dati di navigazione.</w:t>
      </w:r>
    </w:p>
    <w:p w14:paraId="5815DA60"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b/>
          <w:bCs/>
          <w:color w:val="43ACE1"/>
          <w:sz w:val="26"/>
          <w:szCs w:val="26"/>
          <w:bdr w:val="none" w:sz="0" w:space="0" w:color="auto" w:frame="1"/>
          <w:lang w:eastAsia="it-IT"/>
        </w:rPr>
        <w:t>DESTINATARI DEI DATI</w:t>
      </w:r>
    </w:p>
    <w:p w14:paraId="59677801"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 dati di natura personale forniti saranno comunicati a destinatari, che tratteranno i dati in qualità di responsabili (art. 28 del Reg. UE 2016/679) e/o in qualità di persone fisiche che agiscono sotto l’autorità del Titolare e del Responsabile (art. 29 del Reg. UE 2016/679), per le finalità sopra elencate. Precisamente, i dati saranno comunicati a:</w:t>
      </w:r>
    </w:p>
    <w:p w14:paraId="7173A41D" w14:textId="77777777" w:rsidR="00BD56DB" w:rsidRPr="00BD56DB" w:rsidRDefault="00BD56DB" w:rsidP="00BD56DB">
      <w:pPr>
        <w:numPr>
          <w:ilvl w:val="0"/>
          <w:numId w:val="3"/>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 xml:space="preserve">soggetti che forniscono servizi per la gestione del sistema informativo usato da Daniele Valle e delle reti di telecomunicazioni, ivi compresa la posta elettronica, newsletter e gestione siti internet, tra cui ad esempio </w:t>
      </w:r>
      <w:proofErr w:type="spellStart"/>
      <w:r w:rsidRPr="00BD56DB">
        <w:rPr>
          <w:rFonts w:ascii="inherit" w:eastAsia="Times New Roman" w:hAnsi="inherit" w:cs="Times New Roman"/>
          <w:color w:val="37364D"/>
          <w:sz w:val="26"/>
          <w:szCs w:val="26"/>
          <w:lang w:eastAsia="it-IT"/>
        </w:rPr>
        <w:t>MailChimp</w:t>
      </w:r>
      <w:proofErr w:type="spellEnd"/>
      <w:r w:rsidRPr="00BD56DB">
        <w:rPr>
          <w:rFonts w:ascii="inherit" w:eastAsia="Times New Roman" w:hAnsi="inherit" w:cs="Times New Roman"/>
          <w:color w:val="37364D"/>
          <w:sz w:val="26"/>
          <w:szCs w:val="26"/>
          <w:lang w:eastAsia="it-IT"/>
        </w:rPr>
        <w:t>;</w:t>
      </w:r>
    </w:p>
    <w:p w14:paraId="7C6BDFFF" w14:textId="77777777" w:rsidR="00BD56DB" w:rsidRPr="00BD56DB" w:rsidRDefault="00BD56DB" w:rsidP="00BD56DB">
      <w:pPr>
        <w:numPr>
          <w:ilvl w:val="0"/>
          <w:numId w:val="3"/>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autorità competenti per adempimenti di obblighi di leggi e/o di disposizioni di organi pubblici, su richiesta.</w:t>
      </w:r>
    </w:p>
    <w:p w14:paraId="517D3664"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 soggetti appartenenti alle categorie suddette svolgono la funzione di Responsabile del trattamento dei dati, oppure operano in totale autonomia come distinti Titolari del trattamento.</w:t>
      </w:r>
    </w:p>
    <w:p w14:paraId="4B9C84CD"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 dati non saranno comunque trasferiti in Paesi Extra UE.</w:t>
      </w:r>
    </w:p>
    <w:p w14:paraId="4E9F8A95"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b/>
          <w:bCs/>
          <w:color w:val="43ACE1"/>
          <w:sz w:val="26"/>
          <w:szCs w:val="26"/>
          <w:bdr w:val="none" w:sz="0" w:space="0" w:color="auto" w:frame="1"/>
          <w:lang w:eastAsia="it-IT"/>
        </w:rPr>
        <w:t>PERIODO DI CONSERVAZIONE DEI DATI O CRITERI PER DETERMINARE IL PERIODO</w:t>
      </w:r>
    </w:p>
    <w:p w14:paraId="5994555D"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Il trattamento sarà svolto in forma automatizzata e manuale, con modalità e strumenti volti a garantire la massima sicurezza e riservatezza, ad opera di soggetti di ciò appositamente incaricati.</w:t>
      </w:r>
    </w:p>
    <w:p w14:paraId="2A9BA575"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Nel rispetto di quanto previsto dall’art. 5 paragrafo 1 lett. e) del Regolamento i dati personali raccolti verranno conservati in una forma che consenta l’identificazione degli interessati per un arco di tempo non superiore al conseguimento delle finalità per le quali i dati personali sono trattati. La conservazione dei dati di natura personale forniti dipende dalla finalità del trattamento:</w:t>
      </w:r>
    </w:p>
    <w:p w14:paraId="302736B9" w14:textId="77777777" w:rsidR="00BD56DB" w:rsidRPr="00BD56DB" w:rsidRDefault="00BD56DB" w:rsidP="00BD56DB">
      <w:pPr>
        <w:numPr>
          <w:ilvl w:val="0"/>
          <w:numId w:val="4"/>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navigazione sul presente sito web (si veda la cookies policy al seguente link);</w:t>
      </w:r>
    </w:p>
    <w:p w14:paraId="6B6B1A0A" w14:textId="77777777" w:rsidR="00BD56DB" w:rsidRPr="00BD56DB" w:rsidRDefault="00BD56DB" w:rsidP="00BD56DB">
      <w:pPr>
        <w:numPr>
          <w:ilvl w:val="0"/>
          <w:numId w:val="4"/>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per richiesta di contatto (massimo 1 anno);</w:t>
      </w:r>
    </w:p>
    <w:p w14:paraId="06D2F2BD" w14:textId="77777777" w:rsidR="00BD56DB" w:rsidRPr="00BD56DB" w:rsidRDefault="00BD56DB" w:rsidP="00BD56DB">
      <w:pPr>
        <w:numPr>
          <w:ilvl w:val="0"/>
          <w:numId w:val="4"/>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 xml:space="preserve">ricezione newsletter via e-mail (massimo </w:t>
      </w:r>
      <w:proofErr w:type="gramStart"/>
      <w:r w:rsidRPr="00BD56DB">
        <w:rPr>
          <w:rFonts w:ascii="inherit" w:eastAsia="Times New Roman" w:hAnsi="inherit" w:cs="Times New Roman"/>
          <w:color w:val="37364D"/>
          <w:sz w:val="26"/>
          <w:szCs w:val="26"/>
          <w:lang w:eastAsia="it-IT"/>
        </w:rPr>
        <w:t>5</w:t>
      </w:r>
      <w:proofErr w:type="gramEnd"/>
      <w:r w:rsidRPr="00BD56DB">
        <w:rPr>
          <w:rFonts w:ascii="inherit" w:eastAsia="Times New Roman" w:hAnsi="inherit" w:cs="Times New Roman"/>
          <w:color w:val="37364D"/>
          <w:sz w:val="26"/>
          <w:szCs w:val="26"/>
          <w:lang w:eastAsia="it-IT"/>
        </w:rPr>
        <w:t xml:space="preserve"> anni)</w:t>
      </w:r>
    </w:p>
    <w:p w14:paraId="65B6EEEF" w14:textId="77777777" w:rsidR="00BD56DB" w:rsidRPr="00BD56DB" w:rsidRDefault="00BD56DB" w:rsidP="00BD56DB">
      <w:pPr>
        <w:numPr>
          <w:ilvl w:val="0"/>
          <w:numId w:val="4"/>
        </w:numPr>
        <w:ind w:left="1065" w:firstLine="0"/>
        <w:textAlignment w:val="baseline"/>
        <w:rPr>
          <w:rFonts w:ascii="inherit" w:eastAsia="Times New Roman" w:hAnsi="inherit" w:cs="Times New Roman"/>
          <w:color w:val="37364D"/>
          <w:sz w:val="26"/>
          <w:szCs w:val="26"/>
          <w:lang w:eastAsia="it-IT"/>
        </w:rPr>
      </w:pPr>
      <w:r w:rsidRPr="00BD56DB">
        <w:rPr>
          <w:rFonts w:ascii="inherit" w:eastAsia="Times New Roman" w:hAnsi="inherit" w:cs="Times New Roman"/>
          <w:color w:val="37364D"/>
          <w:sz w:val="26"/>
          <w:szCs w:val="26"/>
          <w:lang w:eastAsia="it-IT"/>
        </w:rPr>
        <w:t>La tempistica è stata determinata sulla base di criteri di cui l’interessato può avere informazioni scrivendo a danielevalle83@gmail.com o presso la sede del Titolare in via dell’Arsenale 14 – 10121 Torino.</w:t>
      </w:r>
    </w:p>
    <w:p w14:paraId="35F94275" w14:textId="77777777" w:rsidR="00BD56DB" w:rsidRPr="00BD56DB" w:rsidRDefault="00BD56DB" w:rsidP="00BD56DB">
      <w:pPr>
        <w:textAlignment w:val="baseline"/>
        <w:rPr>
          <w:rFonts w:ascii="Helvetica" w:eastAsia="Times New Roman" w:hAnsi="Helvetica" w:cs="Times New Roman"/>
          <w:color w:val="37364D"/>
          <w:sz w:val="26"/>
          <w:szCs w:val="26"/>
          <w:lang w:eastAsia="it-IT"/>
        </w:rPr>
      </w:pPr>
      <w:r w:rsidRPr="00BD56DB">
        <w:rPr>
          <w:rFonts w:ascii="inherit" w:eastAsia="Times New Roman" w:hAnsi="inherit" w:cs="Times New Roman"/>
          <w:b/>
          <w:bCs/>
          <w:color w:val="43ACE1"/>
          <w:sz w:val="26"/>
          <w:szCs w:val="26"/>
          <w:bdr w:val="none" w:sz="0" w:space="0" w:color="auto" w:frame="1"/>
          <w:lang w:eastAsia="it-IT"/>
        </w:rPr>
        <w:t>DIRITTI DEGLI INTERESSATI</w:t>
      </w:r>
    </w:p>
    <w:p w14:paraId="3677511B"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Lei potrà far valere i propri diritti come espressi dal Regolamento, rivolgendosi al Titolare, inviando una e-mail all’indirizzo danielevalle83@gmail.com o scrivendo alla sede del Titolare sopra indicata.</w:t>
      </w:r>
    </w:p>
    <w:p w14:paraId="1A6F410B"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lastRenderedPageBreak/>
        <w:t>Lei ha il diritto, in qualunque momento, di chiedere al Titolare del trattamento l’accesso ai Suoi dati personali (art. 15), la rettifica (art. 16) o la cancellazione (art 17) degli stessi, o la limitazione del trattamento (art 18) o di opporsi al loro trattamento basato sul legittimo interesse (art. 21).</w:t>
      </w:r>
    </w:p>
    <w:p w14:paraId="391EFA5E"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Revoca del consenso. Il trattamento non ha base giuridica nel consenso ma nell’interesse legittimo. Qualora il trattamento sia basato sul consenso, lei ha il diritto di revocare il consenso in qualsiasi momento senza pregiudicare la liceità del trattamento basata sul consenso prestato prima della revoca.</w:t>
      </w:r>
      <w:r w:rsidRPr="00BD56DB">
        <w:rPr>
          <w:rFonts w:ascii="Helvetica" w:eastAsia="Times New Roman" w:hAnsi="Helvetica" w:cs="Times New Roman"/>
          <w:color w:val="37364D"/>
          <w:sz w:val="26"/>
          <w:szCs w:val="26"/>
          <w:lang w:eastAsia="it-IT"/>
        </w:rPr>
        <w:br/>
        <w:t>Per opporsi al trattamento e per esercitare gli altri diritti potrà scrivere a danielevalle83@gmail.com</w:t>
      </w:r>
    </w:p>
    <w:p w14:paraId="7477CAE7"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Lei ha il diritto di proporre reclamo a un’autorità di controllo (Garante per la protezione dei dati personali).</w:t>
      </w:r>
    </w:p>
    <w:p w14:paraId="32AFE932" w14:textId="77777777" w:rsidR="00BD56DB" w:rsidRPr="00BD56DB" w:rsidRDefault="00BD56DB" w:rsidP="00BD56DB">
      <w:pPr>
        <w:spacing w:before="204" w:after="204"/>
        <w:textAlignment w:val="baseline"/>
        <w:rPr>
          <w:rFonts w:ascii="Helvetica" w:eastAsia="Times New Roman" w:hAnsi="Helvetica" w:cs="Times New Roman"/>
          <w:color w:val="37364D"/>
          <w:sz w:val="26"/>
          <w:szCs w:val="26"/>
          <w:lang w:eastAsia="it-IT"/>
        </w:rPr>
      </w:pPr>
      <w:r w:rsidRPr="00BD56DB">
        <w:rPr>
          <w:rFonts w:ascii="Helvetica" w:eastAsia="Times New Roman" w:hAnsi="Helvetica" w:cs="Times New Roman"/>
          <w:color w:val="37364D"/>
          <w:sz w:val="26"/>
          <w:szCs w:val="26"/>
          <w:lang w:eastAsia="it-IT"/>
        </w:rPr>
        <w:t>La comunicazione di dati personali non è un obbligo. Lei è libero di fornire i dati personali nelle aree dedicate sul sito. Il mancato conferimento dei dati personali comporta l’impossibilità di fruire dei servizi offerti dal titolare del trattamento. Non vi è l’esistenza di un processo decisionale automatizzato.</w:t>
      </w:r>
    </w:p>
    <w:p w14:paraId="60A0F70C" w14:textId="77777777" w:rsidR="0012219C" w:rsidRDefault="0012219C"/>
    <w:sectPr w:rsidR="001221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78D"/>
    <w:multiLevelType w:val="multilevel"/>
    <w:tmpl w:val="D99A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D5F08"/>
    <w:multiLevelType w:val="multilevel"/>
    <w:tmpl w:val="06D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93857"/>
    <w:multiLevelType w:val="multilevel"/>
    <w:tmpl w:val="44FA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4562C"/>
    <w:multiLevelType w:val="multilevel"/>
    <w:tmpl w:val="49C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3180563">
    <w:abstractNumId w:val="1"/>
  </w:num>
  <w:num w:numId="2" w16cid:durableId="1582326906">
    <w:abstractNumId w:val="2"/>
  </w:num>
  <w:num w:numId="3" w16cid:durableId="2061204245">
    <w:abstractNumId w:val="3"/>
  </w:num>
  <w:num w:numId="4" w16cid:durableId="51257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B"/>
    <w:rsid w:val="0012219C"/>
    <w:rsid w:val="00877908"/>
    <w:rsid w:val="00BD56DB"/>
    <w:rsid w:val="00CD5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9F2D143"/>
  <w15:chartTrackingRefBased/>
  <w15:docId w15:val="{EA94B549-1A9F-8440-8554-611C6B8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56D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BD56DB"/>
    <w:rPr>
      <w:b/>
      <w:bCs/>
    </w:rPr>
  </w:style>
  <w:style w:type="character" w:styleId="Enfasicorsivo">
    <w:name w:val="Emphasis"/>
    <w:basedOn w:val="Carpredefinitoparagrafo"/>
    <w:uiPriority w:val="20"/>
    <w:qFormat/>
    <w:rsid w:val="00BD5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1</cp:revision>
  <dcterms:created xsi:type="dcterms:W3CDTF">2022-12-12T13:55:00Z</dcterms:created>
  <dcterms:modified xsi:type="dcterms:W3CDTF">2022-12-12T13:56:00Z</dcterms:modified>
</cp:coreProperties>
</file>